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6E35" w14:textId="7A1D2D14" w:rsidR="009D2255" w:rsidRPr="002A0877" w:rsidRDefault="009D2255" w:rsidP="004771B9">
      <w:pPr>
        <w:pStyle w:val="Titre1"/>
        <w:spacing w:before="0"/>
        <w:rPr>
          <w:rFonts w:asciiTheme="minorHAnsi" w:hAnsiTheme="minorHAnsi" w:cstheme="minorHAnsi"/>
          <w:caps/>
          <w:sz w:val="18"/>
          <w:szCs w:val="18"/>
        </w:rPr>
      </w:pPr>
      <w:r w:rsidRPr="002A0877">
        <w:rPr>
          <w:rFonts w:asciiTheme="minorHAnsi" w:hAnsiTheme="minorHAnsi" w:cstheme="minorHAnsi"/>
          <w:caps/>
          <w:color w:val="auto"/>
          <w:sz w:val="18"/>
          <w:szCs w:val="18"/>
        </w:rPr>
        <w:t>Part</w:t>
      </w:r>
      <w:r w:rsidR="004B05F1" w:rsidRPr="002A0877">
        <w:rPr>
          <w:rFonts w:asciiTheme="minorHAnsi" w:hAnsiTheme="minorHAnsi" w:cstheme="minorHAnsi"/>
          <w:caps/>
          <w:color w:val="auto"/>
          <w:sz w:val="18"/>
          <w:szCs w:val="18"/>
        </w:rPr>
        <w:t>IE 1 – GÉNÉRALITÉS</w:t>
      </w:r>
      <w:r w:rsidR="00DD556E" w:rsidRPr="002A0877">
        <w:rPr>
          <w:rFonts w:asciiTheme="minorHAnsi" w:hAnsiTheme="minorHAnsi" w:cstheme="minorHAnsi"/>
          <w:caps/>
          <w:color w:val="auto"/>
          <w:sz w:val="18"/>
          <w:szCs w:val="18"/>
        </w:rPr>
        <w:t xml:space="preserve">           </w:t>
      </w:r>
      <w:r w:rsidR="00F177B4" w:rsidRPr="002A0877">
        <w:rPr>
          <w:rFonts w:asciiTheme="minorHAnsi" w:hAnsiTheme="minorHAnsi" w:cstheme="minorHAnsi"/>
          <w:caps/>
          <w:sz w:val="18"/>
          <w:szCs w:val="18"/>
        </w:rPr>
        <w:tab/>
      </w:r>
    </w:p>
    <w:p w14:paraId="5247983F" w14:textId="77777777" w:rsidR="00395DD7" w:rsidRPr="002A0877" w:rsidRDefault="00395DD7" w:rsidP="004771B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</w:rPr>
      </w:pPr>
    </w:p>
    <w:p w14:paraId="27F06A4F" w14:textId="3D95C2D4" w:rsidR="00B0574A" w:rsidRPr="00B0574A" w:rsidRDefault="004B05F1" w:rsidP="00B0574A">
      <w:pPr>
        <w:pStyle w:val="Paragraphedeliste"/>
        <w:numPr>
          <w:ilvl w:val="0"/>
          <w:numId w:val="3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</w:rPr>
      </w:pPr>
      <w:r w:rsidRPr="002A0877">
        <w:rPr>
          <w:rFonts w:asciiTheme="minorHAnsi" w:hAnsiTheme="minorHAnsi" w:cstheme="minorHAnsi"/>
          <w:b/>
          <w:sz w:val="18"/>
          <w:szCs w:val="18"/>
        </w:rPr>
        <w:t>Conditions générales</w:t>
      </w:r>
    </w:p>
    <w:p w14:paraId="08159D3C" w14:textId="6E133B80" w:rsidR="00D972A1" w:rsidRPr="002A0877" w:rsidRDefault="004B05F1" w:rsidP="00AF57E8">
      <w:pPr>
        <w:pStyle w:val="Paragraphedeliste"/>
        <w:numPr>
          <w:ilvl w:val="0"/>
          <w:numId w:val="5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</w:rPr>
      </w:pPr>
      <w:r w:rsidRPr="002A0877">
        <w:rPr>
          <w:rFonts w:cs="Calibri"/>
          <w:sz w:val="18"/>
          <w:szCs w:val="18"/>
          <w:lang w:eastAsia="fr-CA"/>
        </w:rPr>
        <w:t>Fournir et installer les cloisons mobiles. Fournir la main-d’œuvre, les matériaux, l’outillage, l’équipement et les services nécessaires conformément aux stipulations des documents contractuels</w:t>
      </w:r>
      <w:r w:rsidR="00FB7932" w:rsidRPr="002A0877">
        <w:rPr>
          <w:rFonts w:asciiTheme="minorHAnsi" w:hAnsiTheme="minorHAnsi" w:cstheme="minorHAnsi"/>
          <w:sz w:val="18"/>
          <w:szCs w:val="18"/>
        </w:rPr>
        <w:t>.</w:t>
      </w:r>
    </w:p>
    <w:p w14:paraId="7A5E15F0" w14:textId="262B63DD" w:rsidR="00D972A1" w:rsidRDefault="004B05F1" w:rsidP="00072833">
      <w:pPr>
        <w:pStyle w:val="Paragraphedeliste"/>
        <w:numPr>
          <w:ilvl w:val="0"/>
          <w:numId w:val="5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</w:rPr>
      </w:pPr>
      <w:r w:rsidRPr="002A0877">
        <w:rPr>
          <w:rFonts w:cs="Calibri"/>
          <w:sz w:val="18"/>
          <w:szCs w:val="18"/>
          <w:lang w:eastAsia="fr-CA"/>
        </w:rPr>
        <w:t>Soumettre des dessins d’atelier montrant les détails de construction et d’installation avant le début des travaux de fabrication</w:t>
      </w:r>
      <w:r w:rsidR="00D972A1" w:rsidRPr="002A0877">
        <w:rPr>
          <w:rFonts w:asciiTheme="minorHAnsi" w:hAnsiTheme="minorHAnsi" w:cstheme="minorHAnsi"/>
          <w:sz w:val="18"/>
          <w:szCs w:val="18"/>
        </w:rPr>
        <w:t>.</w:t>
      </w:r>
    </w:p>
    <w:p w14:paraId="69A2CD1B" w14:textId="77777777" w:rsidR="00E879EE" w:rsidRPr="00072833" w:rsidRDefault="00E879EE" w:rsidP="00E879EE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</w:rPr>
      </w:pPr>
    </w:p>
    <w:p w14:paraId="067CA163" w14:textId="21026B1E" w:rsidR="00D972A1" w:rsidRPr="002A0877" w:rsidRDefault="00AF57E8" w:rsidP="00AF57E8">
      <w:pPr>
        <w:pStyle w:val="Paragraphedeliste"/>
        <w:numPr>
          <w:ilvl w:val="0"/>
          <w:numId w:val="3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</w:rPr>
      </w:pPr>
      <w:r w:rsidRPr="002A0877">
        <w:rPr>
          <w:rFonts w:asciiTheme="minorHAnsi" w:hAnsiTheme="minorHAnsi" w:cstheme="minorHAnsi"/>
          <w:b/>
          <w:sz w:val="18"/>
          <w:szCs w:val="18"/>
        </w:rPr>
        <w:t>Livraison, entreposage et manipulation</w:t>
      </w:r>
    </w:p>
    <w:p w14:paraId="1E97C7DA" w14:textId="25A36B03" w:rsidR="00072833" w:rsidRDefault="00AF57E8" w:rsidP="00072833">
      <w:pPr>
        <w:pStyle w:val="Paragraphedeliste"/>
        <w:numPr>
          <w:ilvl w:val="0"/>
          <w:numId w:val="14"/>
        </w:numPr>
        <w:spacing w:after="0" w:line="240" w:lineRule="auto"/>
        <w:ind w:left="1843" w:hanging="425"/>
        <w:rPr>
          <w:rFonts w:cstheme="minorHAnsi"/>
          <w:sz w:val="18"/>
          <w:szCs w:val="18"/>
        </w:rPr>
      </w:pPr>
      <w:r w:rsidRPr="002A0877">
        <w:rPr>
          <w:rFonts w:cstheme="minorHAnsi"/>
          <w:sz w:val="18"/>
          <w:szCs w:val="18"/>
        </w:rPr>
        <w:t>Il incombe à l’entrepreneur général ou au client de veiller à ce que les cloisons mobiles soient convenablement entreposées avant leur installation et à ce qu’elles soient protégées en permanence pendant et après leur installation.</w:t>
      </w:r>
    </w:p>
    <w:p w14:paraId="094D22A4" w14:textId="77777777" w:rsidR="00E879EE" w:rsidRPr="00072833" w:rsidRDefault="00E879EE" w:rsidP="00E879EE">
      <w:pPr>
        <w:pStyle w:val="Paragraphedeliste"/>
        <w:spacing w:after="0" w:line="240" w:lineRule="auto"/>
        <w:ind w:left="1843"/>
        <w:rPr>
          <w:rFonts w:cstheme="minorHAnsi"/>
          <w:sz w:val="18"/>
          <w:szCs w:val="18"/>
        </w:rPr>
      </w:pPr>
    </w:p>
    <w:p w14:paraId="1816D01D" w14:textId="47B734E2" w:rsidR="00B0574A" w:rsidRPr="00072833" w:rsidRDefault="00072833" w:rsidP="00072833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1.3 </w:t>
      </w:r>
      <w:r w:rsidR="003453DB">
        <w:rPr>
          <w:rFonts w:cstheme="minorHAnsi"/>
          <w:b/>
          <w:sz w:val="18"/>
          <w:szCs w:val="18"/>
        </w:rPr>
        <w:tab/>
      </w:r>
      <w:r w:rsidR="00AF57E8" w:rsidRPr="00072833">
        <w:rPr>
          <w:rFonts w:cstheme="minorHAnsi"/>
          <w:b/>
          <w:sz w:val="18"/>
          <w:szCs w:val="18"/>
        </w:rPr>
        <w:t xml:space="preserve">Travaux </w:t>
      </w:r>
      <w:r w:rsidR="00553441">
        <w:rPr>
          <w:rFonts w:cstheme="minorHAnsi"/>
          <w:b/>
          <w:sz w:val="18"/>
          <w:szCs w:val="18"/>
        </w:rPr>
        <w:t>c</w:t>
      </w:r>
      <w:r w:rsidR="00AF57E8" w:rsidRPr="00072833">
        <w:rPr>
          <w:rFonts w:cstheme="minorHAnsi"/>
          <w:b/>
          <w:sz w:val="18"/>
          <w:szCs w:val="18"/>
        </w:rPr>
        <w:t>onnexes réalisés par d’autres</w:t>
      </w:r>
    </w:p>
    <w:p w14:paraId="6594CE85" w14:textId="77777777" w:rsidR="00AF57E8" w:rsidRPr="002A0877" w:rsidRDefault="00AF57E8" w:rsidP="00AF57E8">
      <w:pPr>
        <w:pStyle w:val="Paragraphedeliste"/>
        <w:numPr>
          <w:ilvl w:val="0"/>
          <w:numId w:val="15"/>
        </w:numPr>
        <w:spacing w:after="0" w:line="240" w:lineRule="auto"/>
        <w:ind w:left="1843" w:hanging="425"/>
        <w:rPr>
          <w:rFonts w:cstheme="minorHAnsi"/>
          <w:sz w:val="18"/>
          <w:szCs w:val="18"/>
        </w:rPr>
      </w:pPr>
      <w:r w:rsidRPr="002A0877">
        <w:rPr>
          <w:rFonts w:cstheme="minorHAnsi"/>
          <w:sz w:val="18"/>
          <w:szCs w:val="18"/>
        </w:rPr>
        <w:t>Peinture ou finition de toutes les garnitures et autres matériaux adjacents au support de rail et aux montants des cloisons.</w:t>
      </w:r>
    </w:p>
    <w:p w14:paraId="18C39F82" w14:textId="3C011C55" w:rsidR="00AF57E8" w:rsidRPr="002A0877" w:rsidRDefault="00AF57E8" w:rsidP="00AF57E8">
      <w:pPr>
        <w:pStyle w:val="Paragraphedeliste"/>
        <w:numPr>
          <w:ilvl w:val="0"/>
          <w:numId w:val="15"/>
        </w:numPr>
        <w:spacing w:after="0" w:line="240" w:lineRule="auto"/>
        <w:ind w:left="1843" w:hanging="425"/>
        <w:rPr>
          <w:rFonts w:cstheme="minorHAnsi"/>
          <w:sz w:val="18"/>
          <w:szCs w:val="18"/>
        </w:rPr>
      </w:pPr>
      <w:r w:rsidRPr="002A0877">
        <w:rPr>
          <w:rFonts w:cstheme="minorHAnsi"/>
          <w:sz w:val="18"/>
          <w:szCs w:val="18"/>
        </w:rPr>
        <w:t xml:space="preserve">Ensembles des structures d’assise et de soutien, </w:t>
      </w:r>
      <w:r w:rsidR="00211523" w:rsidRPr="002A0877">
        <w:rPr>
          <w:rFonts w:cstheme="minorHAnsi"/>
          <w:sz w:val="18"/>
          <w:szCs w:val="18"/>
        </w:rPr>
        <w:t>montants, fonds</w:t>
      </w:r>
      <w:r w:rsidRPr="002A0877">
        <w:rPr>
          <w:rFonts w:cstheme="minorHAnsi"/>
          <w:sz w:val="18"/>
          <w:szCs w:val="18"/>
        </w:rPr>
        <w:t xml:space="preserve"> de clouage, caissons de rail, isolant périphérique et barrières acoustiques destinés à répondre aux exigences en matière d’assurance de la qualité.</w:t>
      </w:r>
    </w:p>
    <w:p w14:paraId="23CAF3E1" w14:textId="77777777" w:rsidR="00AF57E8" w:rsidRPr="002A0877" w:rsidRDefault="00AF57E8" w:rsidP="00AF57E8">
      <w:pPr>
        <w:pStyle w:val="Paragraphedeliste"/>
        <w:numPr>
          <w:ilvl w:val="0"/>
          <w:numId w:val="15"/>
        </w:numPr>
        <w:spacing w:after="0" w:line="240" w:lineRule="auto"/>
        <w:ind w:left="1843" w:hanging="425"/>
        <w:rPr>
          <w:rFonts w:cstheme="minorHAnsi"/>
          <w:sz w:val="18"/>
          <w:szCs w:val="18"/>
        </w:rPr>
      </w:pPr>
      <w:r w:rsidRPr="002A0877">
        <w:rPr>
          <w:rFonts w:cstheme="minorHAnsi"/>
          <w:sz w:val="18"/>
          <w:szCs w:val="18"/>
        </w:rPr>
        <w:t>Perforation préalable de la structure de soutien conformément aux dessins d’atelier approuvés.</w:t>
      </w:r>
    </w:p>
    <w:p w14:paraId="7E9F9474" w14:textId="10D69D15" w:rsidR="00B0574A" w:rsidRPr="00B0574A" w:rsidRDefault="00AF57E8" w:rsidP="00B0574A">
      <w:pPr>
        <w:pStyle w:val="Paragraphedeliste"/>
        <w:numPr>
          <w:ilvl w:val="0"/>
          <w:numId w:val="15"/>
        </w:numPr>
        <w:spacing w:after="0" w:line="240" w:lineRule="auto"/>
        <w:ind w:left="1843" w:hanging="425"/>
        <w:rPr>
          <w:rFonts w:cstheme="minorHAnsi"/>
          <w:sz w:val="18"/>
          <w:szCs w:val="18"/>
        </w:rPr>
      </w:pPr>
      <w:r w:rsidRPr="002A0877">
        <w:rPr>
          <w:rFonts w:cstheme="minorHAnsi"/>
          <w:sz w:val="18"/>
          <w:szCs w:val="18"/>
        </w:rPr>
        <w:t>La préparation des ouvertures doit être effectuée par l’entrepreneur général. Toute condition des lieux non conforme aux dessins d’atelier approuvés doit être signalée à l’architecte.</w:t>
      </w:r>
    </w:p>
    <w:p w14:paraId="1BE43609" w14:textId="77777777" w:rsidR="00AF57E8" w:rsidRPr="002A0877" w:rsidRDefault="00AF57E8" w:rsidP="00AF57E8">
      <w:pPr>
        <w:pStyle w:val="Paragraphedeliste"/>
        <w:spacing w:after="0" w:line="240" w:lineRule="auto"/>
        <w:ind w:left="993" w:hanging="284"/>
        <w:rPr>
          <w:rFonts w:cstheme="minorHAnsi"/>
          <w:sz w:val="18"/>
          <w:szCs w:val="18"/>
        </w:rPr>
      </w:pPr>
    </w:p>
    <w:p w14:paraId="1CF9AA00" w14:textId="39759CDD" w:rsidR="00AF57E8" w:rsidRDefault="00B0574A" w:rsidP="00AF57E8">
      <w:pPr>
        <w:pStyle w:val="Paragraphedeliste"/>
        <w:numPr>
          <w:ilvl w:val="0"/>
          <w:numId w:val="17"/>
        </w:numPr>
        <w:spacing w:after="0" w:line="240" w:lineRule="auto"/>
        <w:ind w:left="709" w:hanging="425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Qualité</w:t>
      </w:r>
      <w:r w:rsidR="00AF57E8" w:rsidRPr="002A0877">
        <w:rPr>
          <w:rFonts w:cstheme="minorHAnsi"/>
          <w:b/>
          <w:sz w:val="18"/>
          <w:szCs w:val="18"/>
        </w:rPr>
        <w:t xml:space="preserve"> </w:t>
      </w:r>
    </w:p>
    <w:p w14:paraId="6BC09BE8" w14:textId="77777777" w:rsidR="00B0574A" w:rsidRDefault="00B0574A" w:rsidP="00B0574A">
      <w:pPr>
        <w:pStyle w:val="Paragraphedeliste"/>
        <w:spacing w:after="0" w:line="240" w:lineRule="auto"/>
        <w:ind w:left="709" w:firstLine="709"/>
        <w:rPr>
          <w:rFonts w:cstheme="minorHAnsi"/>
          <w:bCs/>
          <w:sz w:val="18"/>
          <w:szCs w:val="18"/>
        </w:rPr>
      </w:pPr>
      <w:r w:rsidRPr="00B0574A">
        <w:rPr>
          <w:rFonts w:cstheme="minorHAnsi"/>
          <w:bCs/>
          <w:sz w:val="18"/>
          <w:szCs w:val="18"/>
        </w:rPr>
        <w:t>.1</w:t>
      </w:r>
      <w:r>
        <w:rPr>
          <w:rFonts w:cstheme="minorHAnsi"/>
          <w:bCs/>
          <w:sz w:val="18"/>
          <w:szCs w:val="18"/>
        </w:rPr>
        <w:t xml:space="preserve">       La trempe du verre devra respecter la norme ASTM C1048-92 ou le laminage du verre respectera la norme ASTM C1172.</w:t>
      </w:r>
    </w:p>
    <w:p w14:paraId="700F8C85" w14:textId="6BF9DDD8" w:rsidR="00B0574A" w:rsidRPr="00B0574A" w:rsidRDefault="00B0574A" w:rsidP="00B0574A">
      <w:pPr>
        <w:pStyle w:val="Paragraphedeliste"/>
        <w:spacing w:after="0" w:line="240" w:lineRule="auto"/>
        <w:ind w:left="709" w:firstLine="709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</w:r>
    </w:p>
    <w:p w14:paraId="3349B7C6" w14:textId="2DA4DBBF" w:rsidR="00B0574A" w:rsidRPr="002A0877" w:rsidRDefault="00B0574A" w:rsidP="00AF57E8">
      <w:pPr>
        <w:pStyle w:val="Paragraphedeliste"/>
        <w:numPr>
          <w:ilvl w:val="0"/>
          <w:numId w:val="17"/>
        </w:numPr>
        <w:spacing w:after="0" w:line="240" w:lineRule="auto"/>
        <w:ind w:left="709" w:hanging="425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Garantie</w:t>
      </w:r>
    </w:p>
    <w:p w14:paraId="30FB745A" w14:textId="46196386" w:rsidR="00AF57E8" w:rsidRPr="002A0877" w:rsidRDefault="00AF57E8" w:rsidP="00AF57E8">
      <w:pPr>
        <w:pStyle w:val="Paragraphedeliste"/>
        <w:numPr>
          <w:ilvl w:val="0"/>
          <w:numId w:val="16"/>
        </w:numPr>
        <w:spacing w:after="0" w:line="240" w:lineRule="auto"/>
        <w:ind w:left="1843" w:hanging="425"/>
        <w:rPr>
          <w:rFonts w:cstheme="minorHAnsi"/>
          <w:sz w:val="18"/>
          <w:szCs w:val="18"/>
        </w:rPr>
      </w:pPr>
      <w:r w:rsidRPr="002A0877">
        <w:rPr>
          <w:rFonts w:cstheme="minorHAnsi"/>
          <w:sz w:val="18"/>
          <w:szCs w:val="18"/>
        </w:rPr>
        <w:t>Une garantie d</w:t>
      </w:r>
      <w:r w:rsidR="0010026A">
        <w:rPr>
          <w:rFonts w:cstheme="minorHAnsi"/>
          <w:sz w:val="18"/>
          <w:szCs w:val="18"/>
        </w:rPr>
        <w:t>’un</w:t>
      </w:r>
      <w:r w:rsidRPr="002A0877">
        <w:rPr>
          <w:rFonts w:cstheme="minorHAnsi"/>
          <w:sz w:val="18"/>
          <w:szCs w:val="18"/>
        </w:rPr>
        <w:t xml:space="preserve"> (</w:t>
      </w:r>
      <w:r w:rsidR="0010026A">
        <w:rPr>
          <w:rFonts w:cstheme="minorHAnsi"/>
          <w:sz w:val="18"/>
          <w:szCs w:val="18"/>
        </w:rPr>
        <w:t>1</w:t>
      </w:r>
      <w:r w:rsidRPr="002A0877">
        <w:rPr>
          <w:rFonts w:cstheme="minorHAnsi"/>
          <w:sz w:val="18"/>
          <w:szCs w:val="18"/>
        </w:rPr>
        <w:t>) an couvrira l’installation et tout défaut de fabrication. Une garantie de cinq (5) ans contre tout défaut de fabrication sera applicable aux rails et chariots. Ces garanties seront en vigueur à partir de la date d’acceptation provisoire des travaux et couvriront matériaux et main</w:t>
      </w:r>
      <w:r w:rsidR="00553441">
        <w:rPr>
          <w:rFonts w:cstheme="minorHAnsi"/>
          <w:sz w:val="18"/>
          <w:szCs w:val="18"/>
        </w:rPr>
        <w:t>-</w:t>
      </w:r>
      <w:r w:rsidRPr="002A0877">
        <w:rPr>
          <w:rFonts w:cstheme="minorHAnsi"/>
          <w:sz w:val="18"/>
          <w:szCs w:val="18"/>
        </w:rPr>
        <w:t>d’œuvre.</w:t>
      </w:r>
    </w:p>
    <w:p w14:paraId="432AE36F" w14:textId="77777777" w:rsidR="00D15A52" w:rsidRPr="002A0877" w:rsidRDefault="00D15A52" w:rsidP="004771B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7BBB6743" w14:textId="617D1253" w:rsidR="00344488" w:rsidRPr="002A0877" w:rsidRDefault="009D2255" w:rsidP="004771B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</w:rPr>
      </w:pPr>
      <w:r w:rsidRPr="002A0877">
        <w:rPr>
          <w:rFonts w:asciiTheme="minorHAnsi" w:hAnsiTheme="minorHAnsi" w:cstheme="minorHAnsi"/>
          <w:b/>
          <w:bCs/>
          <w:caps/>
          <w:sz w:val="18"/>
          <w:szCs w:val="18"/>
        </w:rPr>
        <w:t>Part 2 – Produ</w:t>
      </w:r>
      <w:r w:rsidR="003453DB">
        <w:rPr>
          <w:rFonts w:asciiTheme="minorHAnsi" w:hAnsiTheme="minorHAnsi" w:cstheme="minorHAnsi"/>
          <w:b/>
          <w:bCs/>
          <w:caps/>
          <w:sz w:val="18"/>
          <w:szCs w:val="18"/>
        </w:rPr>
        <w:t>I</w:t>
      </w:r>
      <w:r w:rsidRPr="002A0877">
        <w:rPr>
          <w:rFonts w:asciiTheme="minorHAnsi" w:hAnsiTheme="minorHAnsi" w:cstheme="minorHAnsi"/>
          <w:b/>
          <w:bCs/>
          <w:caps/>
          <w:sz w:val="18"/>
          <w:szCs w:val="18"/>
        </w:rPr>
        <w:t xml:space="preserve">ts </w:t>
      </w:r>
    </w:p>
    <w:p w14:paraId="3F30272D" w14:textId="77777777" w:rsidR="00957C92" w:rsidRPr="002A0877" w:rsidRDefault="00957C92" w:rsidP="004771B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</w:rPr>
      </w:pPr>
    </w:p>
    <w:p w14:paraId="6FD4D93C" w14:textId="22234E9B" w:rsidR="004311B3" w:rsidRPr="002A0877" w:rsidRDefault="00AF57E8" w:rsidP="00AF57E8">
      <w:pPr>
        <w:pStyle w:val="Paragraphedeliste"/>
        <w:numPr>
          <w:ilvl w:val="0"/>
          <w:numId w:val="6"/>
        </w:numPr>
        <w:spacing w:after="0" w:line="240" w:lineRule="auto"/>
        <w:ind w:hanging="436"/>
        <w:rPr>
          <w:rFonts w:asciiTheme="minorHAnsi" w:hAnsiTheme="minorHAnsi" w:cstheme="minorHAnsi"/>
          <w:b/>
          <w:sz w:val="18"/>
          <w:szCs w:val="18"/>
        </w:rPr>
      </w:pPr>
      <w:r w:rsidRPr="002A0877">
        <w:rPr>
          <w:rFonts w:asciiTheme="minorHAnsi" w:hAnsiTheme="minorHAnsi" w:cstheme="minorHAnsi"/>
          <w:b/>
          <w:sz w:val="18"/>
          <w:szCs w:val="18"/>
        </w:rPr>
        <w:t>Matériaux</w:t>
      </w:r>
    </w:p>
    <w:p w14:paraId="399556F3" w14:textId="570BF494" w:rsidR="00CC176B" w:rsidRPr="002A0877" w:rsidRDefault="00AF57E8" w:rsidP="00AF57E8">
      <w:pPr>
        <w:pStyle w:val="Paragraphedeliste"/>
        <w:numPr>
          <w:ilvl w:val="0"/>
          <w:numId w:val="9"/>
        </w:numPr>
        <w:spacing w:after="0" w:line="240" w:lineRule="auto"/>
        <w:ind w:left="1134"/>
        <w:rPr>
          <w:rFonts w:asciiTheme="minorHAnsi" w:hAnsiTheme="minorHAnsi" w:cstheme="minorHAnsi"/>
          <w:b/>
          <w:sz w:val="18"/>
          <w:szCs w:val="18"/>
        </w:rPr>
      </w:pPr>
      <w:r w:rsidRPr="002A0877">
        <w:rPr>
          <w:rFonts w:asciiTheme="minorHAnsi" w:hAnsiTheme="minorHAnsi" w:cstheme="minorHAnsi"/>
          <w:sz w:val="18"/>
          <w:szCs w:val="18"/>
        </w:rPr>
        <w:t>Cloison mobile</w:t>
      </w:r>
      <w:r w:rsidR="00F5413D">
        <w:rPr>
          <w:rFonts w:asciiTheme="minorHAnsi" w:hAnsiTheme="minorHAnsi" w:cstheme="minorHAnsi"/>
          <w:sz w:val="18"/>
          <w:szCs w:val="18"/>
        </w:rPr>
        <w:t xml:space="preserve"> </w:t>
      </w:r>
      <w:r w:rsidR="003453DB">
        <w:rPr>
          <w:rFonts w:asciiTheme="minorHAnsi" w:hAnsiTheme="minorHAnsi" w:cstheme="minorHAnsi"/>
          <w:sz w:val="18"/>
          <w:szCs w:val="18"/>
        </w:rPr>
        <w:t>en</w:t>
      </w:r>
      <w:r w:rsidRPr="002A0877">
        <w:rPr>
          <w:rFonts w:asciiTheme="minorHAnsi" w:hAnsiTheme="minorHAnsi" w:cstheme="minorHAnsi"/>
          <w:sz w:val="18"/>
          <w:szCs w:val="18"/>
        </w:rPr>
        <w:t xml:space="preserve"> panneaux</w:t>
      </w:r>
      <w:r w:rsidR="00756BCD">
        <w:rPr>
          <w:rFonts w:asciiTheme="minorHAnsi" w:hAnsiTheme="minorHAnsi" w:cstheme="minorHAnsi"/>
          <w:sz w:val="18"/>
          <w:szCs w:val="18"/>
        </w:rPr>
        <w:t xml:space="preserve"> de verre</w:t>
      </w:r>
      <w:r w:rsidRPr="002A0877">
        <w:rPr>
          <w:rFonts w:asciiTheme="minorHAnsi" w:hAnsiTheme="minorHAnsi" w:cstheme="minorHAnsi"/>
          <w:sz w:val="18"/>
          <w:szCs w:val="18"/>
        </w:rPr>
        <w:t xml:space="preserve"> </w:t>
      </w:r>
      <w:r w:rsidR="00102A4B">
        <w:rPr>
          <w:rFonts w:asciiTheme="minorHAnsi" w:hAnsiTheme="minorHAnsi" w:cstheme="minorHAnsi"/>
          <w:sz w:val="18"/>
          <w:szCs w:val="18"/>
        </w:rPr>
        <w:t>individuel</w:t>
      </w:r>
      <w:r w:rsidR="003453DB">
        <w:rPr>
          <w:rFonts w:asciiTheme="minorHAnsi" w:hAnsiTheme="minorHAnsi" w:cstheme="minorHAnsi"/>
          <w:sz w:val="18"/>
          <w:szCs w:val="18"/>
        </w:rPr>
        <w:t xml:space="preserve"> de</w:t>
      </w:r>
      <w:r w:rsidRPr="002A0877">
        <w:rPr>
          <w:rFonts w:asciiTheme="minorHAnsi" w:hAnsiTheme="minorHAnsi" w:cstheme="minorHAnsi"/>
          <w:sz w:val="18"/>
          <w:szCs w:val="18"/>
        </w:rPr>
        <w:t xml:space="preserve"> </w:t>
      </w:r>
      <w:r w:rsidR="00441BF4" w:rsidRPr="002A0877">
        <w:rPr>
          <w:rFonts w:asciiTheme="minorHAnsi" w:hAnsiTheme="minorHAnsi" w:cstheme="minorHAnsi"/>
          <w:b/>
          <w:caps/>
          <w:sz w:val="18"/>
          <w:szCs w:val="18"/>
        </w:rPr>
        <w:t>S</w:t>
      </w:r>
      <w:r w:rsidR="00536B2D">
        <w:rPr>
          <w:rFonts w:asciiTheme="minorHAnsi" w:hAnsiTheme="minorHAnsi" w:cstheme="minorHAnsi"/>
          <w:b/>
          <w:caps/>
          <w:sz w:val="18"/>
          <w:szCs w:val="18"/>
        </w:rPr>
        <w:t>É</w:t>
      </w:r>
      <w:r w:rsidR="00441BF4" w:rsidRPr="002A0877">
        <w:rPr>
          <w:rFonts w:asciiTheme="minorHAnsi" w:hAnsiTheme="minorHAnsi" w:cstheme="minorHAnsi"/>
          <w:b/>
          <w:caps/>
          <w:sz w:val="18"/>
          <w:szCs w:val="18"/>
        </w:rPr>
        <w:t>rie</w:t>
      </w:r>
      <w:r w:rsidR="00CC176B" w:rsidRPr="002A0877">
        <w:rPr>
          <w:rFonts w:asciiTheme="minorHAnsi" w:hAnsiTheme="minorHAnsi" w:cstheme="minorHAnsi"/>
          <w:b/>
          <w:caps/>
          <w:sz w:val="18"/>
          <w:szCs w:val="18"/>
        </w:rPr>
        <w:t xml:space="preserve"> </w:t>
      </w:r>
      <w:r w:rsidR="00756BCD">
        <w:rPr>
          <w:rFonts w:asciiTheme="minorHAnsi" w:hAnsiTheme="minorHAnsi" w:cstheme="minorHAnsi"/>
          <w:b/>
          <w:caps/>
          <w:sz w:val="18"/>
          <w:szCs w:val="18"/>
        </w:rPr>
        <w:t>G500</w:t>
      </w:r>
      <w:r w:rsidR="00F5413D">
        <w:rPr>
          <w:rFonts w:asciiTheme="minorHAnsi" w:hAnsiTheme="minorHAnsi" w:cstheme="minorHAnsi"/>
          <w:b/>
          <w:caps/>
          <w:sz w:val="18"/>
          <w:szCs w:val="18"/>
        </w:rPr>
        <w:t xml:space="preserve">p </w:t>
      </w:r>
      <w:r w:rsidRPr="002A0877">
        <w:rPr>
          <w:rFonts w:asciiTheme="minorHAnsi" w:hAnsiTheme="minorHAnsi" w:cstheme="minorHAnsi"/>
          <w:sz w:val="18"/>
          <w:szCs w:val="18"/>
        </w:rPr>
        <w:t>telle que fabriquées par</w:t>
      </w:r>
      <w:r w:rsidR="00CC176B" w:rsidRPr="002A0877">
        <w:rPr>
          <w:rFonts w:asciiTheme="minorHAnsi" w:hAnsiTheme="minorHAnsi" w:cstheme="minorHAnsi"/>
          <w:sz w:val="18"/>
          <w:szCs w:val="18"/>
        </w:rPr>
        <w:t xml:space="preserve"> Corflex.</w:t>
      </w:r>
    </w:p>
    <w:p w14:paraId="5066B6E8" w14:textId="36DE3D43" w:rsidR="004771B9" w:rsidRPr="00DD6108" w:rsidRDefault="004F4133" w:rsidP="00F5413D">
      <w:pPr>
        <w:pStyle w:val="Paragraphedeliste"/>
        <w:numPr>
          <w:ilvl w:val="0"/>
          <w:numId w:val="12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</w:rPr>
      </w:pPr>
      <w:r w:rsidRPr="002A0877">
        <w:rPr>
          <w:rFonts w:cstheme="minorHAnsi"/>
          <w:sz w:val="18"/>
          <w:szCs w:val="18"/>
        </w:rPr>
        <w:t>Les panneaux doivent avoir une épaisseur nominale de 52mm (2’’) avec un cadre en aluminium extrudé d’une largeur maxim</w:t>
      </w:r>
      <w:r w:rsidR="009E7327" w:rsidRPr="002A0877">
        <w:rPr>
          <w:rFonts w:cstheme="minorHAnsi"/>
          <w:sz w:val="18"/>
          <w:szCs w:val="18"/>
        </w:rPr>
        <w:t>ale</w:t>
      </w:r>
      <w:r w:rsidR="00F32E0F" w:rsidRPr="002A0877">
        <w:rPr>
          <w:rFonts w:cstheme="minorHAnsi"/>
          <w:sz w:val="18"/>
          <w:szCs w:val="18"/>
        </w:rPr>
        <w:t xml:space="preserve"> </w:t>
      </w:r>
      <w:r w:rsidRPr="002A0877">
        <w:rPr>
          <w:rFonts w:cstheme="minorHAnsi"/>
          <w:sz w:val="18"/>
          <w:szCs w:val="18"/>
        </w:rPr>
        <w:t>de 54mm (2 1/8’’) avec structure de type emboitable et renforc</w:t>
      </w:r>
      <w:r w:rsidR="008D01D9">
        <w:rPr>
          <w:rFonts w:cstheme="minorHAnsi"/>
          <w:sz w:val="18"/>
          <w:szCs w:val="18"/>
        </w:rPr>
        <w:t>é</w:t>
      </w:r>
      <w:r w:rsidRPr="002A0877">
        <w:rPr>
          <w:rFonts w:cstheme="minorHAnsi"/>
          <w:sz w:val="18"/>
          <w:szCs w:val="18"/>
        </w:rPr>
        <w:t xml:space="preserve"> au moyen de</w:t>
      </w:r>
      <w:r w:rsidR="00CB5584" w:rsidRPr="002A0877">
        <w:rPr>
          <w:rFonts w:cstheme="minorHAnsi"/>
          <w:sz w:val="18"/>
          <w:szCs w:val="18"/>
        </w:rPr>
        <w:t xml:space="preserve"> supports de coins en acier</w:t>
      </w:r>
      <w:r w:rsidR="009E7327" w:rsidRPr="002A0877">
        <w:rPr>
          <w:rFonts w:cstheme="minorHAnsi"/>
          <w:sz w:val="18"/>
          <w:szCs w:val="18"/>
        </w:rPr>
        <w:t xml:space="preserve"> dissimulés dans le panneau</w:t>
      </w:r>
      <w:r w:rsidR="0010026A">
        <w:rPr>
          <w:rFonts w:cstheme="minorHAnsi"/>
          <w:sz w:val="18"/>
          <w:szCs w:val="18"/>
        </w:rPr>
        <w:t>.</w:t>
      </w:r>
    </w:p>
    <w:p w14:paraId="10951642" w14:textId="77777777" w:rsidR="00DD6108" w:rsidRPr="00DD6108" w:rsidRDefault="00DD6108" w:rsidP="00DD6108">
      <w:pPr>
        <w:spacing w:after="0" w:line="240" w:lineRule="auto"/>
        <w:ind w:left="1418"/>
        <w:rPr>
          <w:rFonts w:asciiTheme="minorHAnsi" w:hAnsiTheme="minorHAnsi" w:cstheme="minorHAnsi"/>
          <w:sz w:val="18"/>
          <w:szCs w:val="18"/>
        </w:rPr>
      </w:pPr>
    </w:p>
    <w:p w14:paraId="27681D08" w14:textId="6287E719" w:rsidR="00F5413D" w:rsidRPr="00F5413D" w:rsidRDefault="00F5413D" w:rsidP="00F5413D">
      <w:pPr>
        <w:spacing w:after="0" w:line="240" w:lineRule="auto"/>
        <w:ind w:left="709" w:firstLine="709"/>
        <w:rPr>
          <w:rFonts w:cs="Arial"/>
          <w:sz w:val="18"/>
          <w:szCs w:val="18"/>
          <w:lang w:val="fr-FR" w:eastAsia="fr-CA"/>
        </w:rPr>
      </w:pPr>
      <w:r>
        <w:rPr>
          <w:rFonts w:asciiTheme="minorHAnsi" w:hAnsiTheme="minorHAnsi" w:cstheme="minorHAnsi"/>
          <w:sz w:val="18"/>
          <w:szCs w:val="18"/>
        </w:rPr>
        <w:t xml:space="preserve">.2       </w:t>
      </w:r>
      <w:r w:rsidRPr="00DD6108">
        <w:rPr>
          <w:rFonts w:cs="Arial"/>
          <w:bCs/>
          <w:sz w:val="18"/>
          <w:szCs w:val="18"/>
          <w:lang w:val="fr-FR"/>
        </w:rPr>
        <w:t xml:space="preserve">Le type de </w:t>
      </w:r>
      <w:r w:rsidR="00113D3D">
        <w:rPr>
          <w:rFonts w:cs="Arial"/>
          <w:bCs/>
          <w:sz w:val="18"/>
          <w:szCs w:val="18"/>
          <w:lang w:val="fr-FR"/>
        </w:rPr>
        <w:t>verre</w:t>
      </w:r>
      <w:r w:rsidRPr="00DD6108">
        <w:rPr>
          <w:rFonts w:cs="Arial"/>
          <w:bCs/>
          <w:sz w:val="18"/>
          <w:szCs w:val="18"/>
          <w:lang w:val="fr-FR"/>
        </w:rPr>
        <w:t xml:space="preserve"> doit être</w:t>
      </w:r>
      <w:r w:rsidRPr="00F5413D">
        <w:rPr>
          <w:rFonts w:cs="Arial"/>
          <w:b/>
          <w:sz w:val="18"/>
          <w:szCs w:val="18"/>
          <w:lang w:val="fr-FR"/>
        </w:rPr>
        <w:t xml:space="preserve"> : </w:t>
      </w:r>
    </w:p>
    <w:p w14:paraId="602E7201" w14:textId="7DC0F87F" w:rsidR="00F5413D" w:rsidRDefault="00F5413D" w:rsidP="00F5413D">
      <w:pPr>
        <w:pStyle w:val="Paragraphedeliste"/>
        <w:spacing w:after="0" w:line="240" w:lineRule="auto"/>
        <w:ind w:left="1778"/>
        <w:rPr>
          <w:rFonts w:cs="Arial"/>
          <w:sz w:val="18"/>
          <w:szCs w:val="18"/>
          <w:lang w:val="fr-FR"/>
        </w:rPr>
      </w:pPr>
      <w:r w:rsidRPr="00F5413D">
        <w:rPr>
          <w:rFonts w:cs="Arial"/>
          <w:b/>
          <w:sz w:val="18"/>
          <w:szCs w:val="18"/>
          <w:lang w:val="fr-FR"/>
        </w:rPr>
        <w:t xml:space="preserve">    </w:t>
      </w:r>
      <w:r>
        <w:rPr>
          <w:rFonts w:cs="Arial"/>
          <w:b/>
          <w:sz w:val="18"/>
          <w:szCs w:val="18"/>
          <w:highlight w:val="yellow"/>
          <w:lang w:val="fr-FR"/>
        </w:rPr>
        <w:t xml:space="preserve"> Choisir </w:t>
      </w:r>
      <w:r>
        <w:rPr>
          <w:rFonts w:cs="Arial"/>
          <w:b/>
          <w:sz w:val="18"/>
          <w:szCs w:val="18"/>
          <w:lang w:val="fr-FR"/>
        </w:rPr>
        <w:t>:</w:t>
      </w:r>
    </w:p>
    <w:p w14:paraId="70D87B3F" w14:textId="4160AF78" w:rsidR="00F5413D" w:rsidRDefault="00F5413D" w:rsidP="00F5413D">
      <w:pPr>
        <w:spacing w:after="0" w:line="240" w:lineRule="auto"/>
        <w:ind w:left="2835" w:hanging="425"/>
        <w:rPr>
          <w:rFonts w:eastAsiaTheme="minorEastAsia"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5"/>
      <w:r>
        <w:rPr>
          <w:rFonts w:cs="Arial"/>
          <w:sz w:val="18"/>
          <w:szCs w:val="18"/>
          <w:lang w:val="fr-FR"/>
        </w:rPr>
        <w:instrText xml:space="preserve"> FORMCHECKBOX </w:instrText>
      </w:r>
      <w:r w:rsidR="003D1F6A">
        <w:rPr>
          <w:rFonts w:cs="Arial"/>
          <w:sz w:val="18"/>
          <w:szCs w:val="18"/>
          <w:lang w:val="fr-FR"/>
        </w:rPr>
      </w:r>
      <w:r w:rsidR="003D1F6A">
        <w:rPr>
          <w:rFonts w:cs="Arial"/>
          <w:sz w:val="18"/>
          <w:szCs w:val="18"/>
          <w:lang w:val="fr-FR"/>
        </w:rPr>
        <w:fldChar w:fldCharType="separate"/>
      </w:r>
      <w:r>
        <w:rPr>
          <w:rFonts w:cstheme="minorBidi"/>
        </w:rPr>
        <w:fldChar w:fldCharType="end"/>
      </w:r>
      <w:bookmarkEnd w:id="0"/>
      <w:r>
        <w:rPr>
          <w:rFonts w:cs="Arial"/>
          <w:sz w:val="18"/>
          <w:szCs w:val="18"/>
          <w:lang w:val="fr-FR"/>
        </w:rPr>
        <w:tab/>
      </w:r>
      <w:r w:rsidR="00113D3D">
        <w:rPr>
          <w:rFonts w:cs="Arial"/>
          <w:sz w:val="18"/>
          <w:szCs w:val="18"/>
          <w:lang w:val="fr-FR"/>
        </w:rPr>
        <w:t>Simple trempé 6mm (1/4") d’épaisseur</w:t>
      </w:r>
    </w:p>
    <w:p w14:paraId="4C2E906E" w14:textId="5D62FAA7" w:rsidR="00113D3D" w:rsidRDefault="00F5413D" w:rsidP="00113D3D">
      <w:pPr>
        <w:spacing w:after="0" w:line="240" w:lineRule="auto"/>
        <w:ind w:left="2835" w:hanging="425"/>
        <w:rPr>
          <w:rFonts w:eastAsiaTheme="minorEastAsia"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4"/>
      <w:r>
        <w:rPr>
          <w:rFonts w:cs="Arial"/>
          <w:sz w:val="18"/>
          <w:szCs w:val="18"/>
          <w:lang w:val="fr-FR"/>
        </w:rPr>
        <w:instrText xml:space="preserve"> FORMCHECKBOX </w:instrText>
      </w:r>
      <w:r w:rsidR="003D1F6A">
        <w:rPr>
          <w:rFonts w:cs="Arial"/>
          <w:sz w:val="18"/>
          <w:szCs w:val="18"/>
          <w:lang w:val="fr-FR"/>
        </w:rPr>
      </w:r>
      <w:r w:rsidR="003D1F6A">
        <w:rPr>
          <w:rFonts w:cs="Arial"/>
          <w:sz w:val="18"/>
          <w:szCs w:val="18"/>
          <w:lang w:val="fr-FR"/>
        </w:rPr>
        <w:fldChar w:fldCharType="separate"/>
      </w:r>
      <w:r>
        <w:rPr>
          <w:rFonts w:cstheme="minorBidi"/>
        </w:rPr>
        <w:fldChar w:fldCharType="end"/>
      </w:r>
      <w:bookmarkEnd w:id="1"/>
      <w:r>
        <w:rPr>
          <w:rFonts w:cs="Arial"/>
          <w:sz w:val="18"/>
          <w:szCs w:val="18"/>
          <w:lang w:val="fr-FR"/>
        </w:rPr>
        <w:tab/>
      </w:r>
      <w:r w:rsidR="00113D3D">
        <w:rPr>
          <w:rFonts w:cs="Arial"/>
          <w:sz w:val="18"/>
          <w:szCs w:val="18"/>
          <w:lang w:val="fr-FR"/>
        </w:rPr>
        <w:t>Simple trempé 12mm (1/2") d’épaisseur</w:t>
      </w:r>
    </w:p>
    <w:p w14:paraId="28D0EDF4" w14:textId="422F0B63" w:rsidR="00113D3D" w:rsidRDefault="00F5413D" w:rsidP="00113D3D">
      <w:pPr>
        <w:spacing w:after="0" w:line="240" w:lineRule="auto"/>
        <w:ind w:left="2835" w:hanging="425"/>
        <w:rPr>
          <w:rFonts w:eastAsiaTheme="minorEastAsia"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2"/>
      <w:r>
        <w:rPr>
          <w:rFonts w:cs="Arial"/>
          <w:sz w:val="18"/>
          <w:szCs w:val="18"/>
          <w:lang w:val="fr-FR"/>
        </w:rPr>
        <w:instrText xml:space="preserve"> FORMCHECKBOX </w:instrText>
      </w:r>
      <w:r w:rsidR="003D1F6A">
        <w:rPr>
          <w:rFonts w:cs="Arial"/>
          <w:sz w:val="18"/>
          <w:szCs w:val="18"/>
          <w:lang w:val="fr-FR"/>
        </w:rPr>
      </w:r>
      <w:r w:rsidR="003D1F6A">
        <w:rPr>
          <w:rFonts w:cs="Arial"/>
          <w:sz w:val="18"/>
          <w:szCs w:val="18"/>
          <w:lang w:val="fr-FR"/>
        </w:rPr>
        <w:fldChar w:fldCharType="separate"/>
      </w:r>
      <w:r>
        <w:rPr>
          <w:rFonts w:cstheme="minorBidi"/>
        </w:rPr>
        <w:fldChar w:fldCharType="end"/>
      </w:r>
      <w:bookmarkEnd w:id="2"/>
      <w:r>
        <w:rPr>
          <w:rFonts w:cs="Arial"/>
          <w:sz w:val="18"/>
          <w:szCs w:val="18"/>
          <w:lang w:val="fr-FR"/>
        </w:rPr>
        <w:tab/>
      </w:r>
      <w:r w:rsidR="00113D3D">
        <w:rPr>
          <w:rFonts w:cs="Arial"/>
          <w:sz w:val="18"/>
          <w:szCs w:val="18"/>
          <w:lang w:val="fr-FR"/>
        </w:rPr>
        <w:t xml:space="preserve">Simple laminé 12mm (1/2") d’épaisseur </w:t>
      </w:r>
    </w:p>
    <w:p w14:paraId="6C085567" w14:textId="724582E1" w:rsidR="00F5413D" w:rsidRDefault="00F5413D" w:rsidP="00F5413D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</w:p>
    <w:p w14:paraId="0D50A2C7" w14:textId="77777777" w:rsidR="00F5413D" w:rsidRDefault="00F5413D" w:rsidP="00F5413D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</w:p>
    <w:p w14:paraId="36A8FC27" w14:textId="4521B4F9" w:rsidR="00BC2C0F" w:rsidRPr="002A0877" w:rsidRDefault="00DD6108" w:rsidP="00F5413D">
      <w:p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.3</w:t>
      </w:r>
      <w:r>
        <w:rPr>
          <w:rFonts w:cstheme="minorHAnsi"/>
          <w:sz w:val="18"/>
          <w:szCs w:val="18"/>
        </w:rPr>
        <w:tab/>
      </w:r>
      <w:r w:rsidR="008D01D9">
        <w:rPr>
          <w:rFonts w:cstheme="minorHAnsi"/>
          <w:sz w:val="18"/>
          <w:szCs w:val="18"/>
        </w:rPr>
        <w:t>Chaque panneau sera muni d’une moulure verticale en crochet qui saisira le panneau adjacent pour l’entraîner dans son déplacement durant le déploiement de la cloison</w:t>
      </w:r>
      <w:r w:rsidR="00972C96" w:rsidRPr="002A0877">
        <w:rPr>
          <w:rFonts w:cstheme="minorHAnsi"/>
          <w:sz w:val="18"/>
          <w:szCs w:val="18"/>
        </w:rPr>
        <w:t xml:space="preserve">. </w:t>
      </w:r>
      <w:r w:rsidR="00F96D9E">
        <w:rPr>
          <w:rFonts w:cstheme="minorHAnsi"/>
          <w:sz w:val="18"/>
          <w:szCs w:val="18"/>
        </w:rPr>
        <w:t>Une moulure guide au bas de chacun des panneaux ser</w:t>
      </w:r>
      <w:r w:rsidR="002B18B0">
        <w:rPr>
          <w:rFonts w:cstheme="minorHAnsi"/>
          <w:sz w:val="18"/>
          <w:szCs w:val="18"/>
        </w:rPr>
        <w:t>vira</w:t>
      </w:r>
      <w:r w:rsidR="00F96D9E">
        <w:rPr>
          <w:rFonts w:cstheme="minorHAnsi"/>
          <w:sz w:val="18"/>
          <w:szCs w:val="18"/>
        </w:rPr>
        <w:t xml:space="preserve"> à faire un lien entre eux </w:t>
      </w:r>
      <w:r w:rsidR="006627D9">
        <w:rPr>
          <w:rFonts w:cstheme="minorHAnsi"/>
          <w:sz w:val="18"/>
          <w:szCs w:val="18"/>
        </w:rPr>
        <w:t>de façon à éviter</w:t>
      </w:r>
      <w:r w:rsidR="00F96D9E">
        <w:rPr>
          <w:rFonts w:cstheme="minorHAnsi"/>
          <w:sz w:val="18"/>
          <w:szCs w:val="18"/>
        </w:rPr>
        <w:t xml:space="preserve"> leur séparation grâce à des blocs glissoirs faits </w:t>
      </w:r>
      <w:r w:rsidR="002B18B0">
        <w:rPr>
          <w:rFonts w:cstheme="minorHAnsi"/>
          <w:sz w:val="18"/>
          <w:szCs w:val="18"/>
        </w:rPr>
        <w:t xml:space="preserve">d’aluminium et </w:t>
      </w:r>
      <w:r w:rsidR="00F96D9E">
        <w:rPr>
          <w:rFonts w:cstheme="minorHAnsi"/>
          <w:sz w:val="18"/>
          <w:szCs w:val="18"/>
        </w:rPr>
        <w:t>d</w:t>
      </w:r>
      <w:r w:rsidR="006F6AC1">
        <w:rPr>
          <w:rFonts w:cstheme="minorHAnsi"/>
          <w:sz w:val="18"/>
          <w:szCs w:val="18"/>
        </w:rPr>
        <w:t>’acétal (POM)</w:t>
      </w:r>
      <w:r w:rsidR="00F96D9E">
        <w:rPr>
          <w:rFonts w:cstheme="minorHAnsi"/>
          <w:sz w:val="18"/>
          <w:szCs w:val="18"/>
        </w:rPr>
        <w:t xml:space="preserve">. </w:t>
      </w:r>
      <w:r w:rsidR="00972C96" w:rsidRPr="002A0877">
        <w:rPr>
          <w:rFonts w:cstheme="minorHAnsi"/>
          <w:sz w:val="18"/>
          <w:szCs w:val="18"/>
        </w:rPr>
        <w:t>Les joints d’étanchéité horizontaux ne doivent pas excéder la largeur des panneaux afin d’éviter les dommages lors de la manipulation</w:t>
      </w:r>
      <w:r w:rsidR="00E3334C" w:rsidRPr="002A0877">
        <w:rPr>
          <w:rFonts w:asciiTheme="minorHAnsi" w:hAnsiTheme="minorHAnsi" w:cstheme="minorHAnsi"/>
          <w:sz w:val="18"/>
          <w:szCs w:val="18"/>
        </w:rPr>
        <w:t xml:space="preserve">.  </w:t>
      </w:r>
      <w:r w:rsidR="00972C96" w:rsidRPr="002A0877">
        <w:rPr>
          <w:rFonts w:asciiTheme="minorHAnsi" w:hAnsiTheme="minorHAnsi" w:cstheme="minorHAnsi"/>
          <w:sz w:val="18"/>
          <w:szCs w:val="18"/>
        </w:rPr>
        <w:t xml:space="preserve">Les </w:t>
      </w:r>
      <w:r w:rsidR="00E73F81" w:rsidRPr="002A0877">
        <w:rPr>
          <w:rFonts w:asciiTheme="minorHAnsi" w:hAnsiTheme="minorHAnsi" w:cstheme="minorHAnsi"/>
          <w:sz w:val="18"/>
          <w:szCs w:val="18"/>
        </w:rPr>
        <w:t xml:space="preserve">profilés supérieurs </w:t>
      </w:r>
      <w:r w:rsidR="00BA4648" w:rsidRPr="002A0877">
        <w:rPr>
          <w:rFonts w:asciiTheme="minorHAnsi" w:hAnsiTheme="minorHAnsi" w:cstheme="minorHAnsi"/>
          <w:sz w:val="18"/>
          <w:szCs w:val="18"/>
        </w:rPr>
        <w:t>au</w:t>
      </w:r>
      <w:r w:rsidR="00E73F81" w:rsidRPr="002A0877">
        <w:rPr>
          <w:rFonts w:asciiTheme="minorHAnsi" w:hAnsiTheme="minorHAnsi" w:cstheme="minorHAnsi"/>
          <w:sz w:val="18"/>
          <w:szCs w:val="18"/>
        </w:rPr>
        <w:t xml:space="preserve">ront </w:t>
      </w:r>
      <w:r w:rsidR="00BA4648" w:rsidRPr="002A0877">
        <w:rPr>
          <w:rFonts w:asciiTheme="minorHAnsi" w:hAnsiTheme="minorHAnsi" w:cstheme="minorHAnsi"/>
          <w:sz w:val="18"/>
          <w:szCs w:val="18"/>
        </w:rPr>
        <w:t xml:space="preserve">des </w:t>
      </w:r>
      <w:r w:rsidR="002B18B0">
        <w:rPr>
          <w:rFonts w:asciiTheme="minorHAnsi" w:hAnsiTheme="minorHAnsi" w:cstheme="minorHAnsi"/>
          <w:sz w:val="18"/>
          <w:szCs w:val="18"/>
        </w:rPr>
        <w:t>joints flexibles de PVC</w:t>
      </w:r>
      <w:r w:rsidR="00BA4648" w:rsidRPr="002A0877">
        <w:rPr>
          <w:rFonts w:asciiTheme="minorHAnsi" w:hAnsiTheme="minorHAnsi" w:cstheme="minorHAnsi"/>
          <w:sz w:val="18"/>
          <w:szCs w:val="18"/>
        </w:rPr>
        <w:t xml:space="preserve"> qui assureront un contact continu sur le rail</w:t>
      </w:r>
      <w:r w:rsidR="006D21B7" w:rsidRPr="002A0877">
        <w:rPr>
          <w:rFonts w:asciiTheme="minorHAnsi" w:hAnsiTheme="minorHAnsi" w:cstheme="minorHAnsi"/>
          <w:sz w:val="18"/>
          <w:szCs w:val="18"/>
        </w:rPr>
        <w:t xml:space="preserve"> et les profilés inférieurs auront </w:t>
      </w:r>
      <w:r w:rsidR="002B18B0">
        <w:rPr>
          <w:rFonts w:asciiTheme="minorHAnsi" w:hAnsiTheme="minorHAnsi" w:cstheme="minorHAnsi"/>
          <w:sz w:val="18"/>
          <w:szCs w:val="18"/>
        </w:rPr>
        <w:t>les mêmes joints flexibles</w:t>
      </w:r>
      <w:r w:rsidR="006D21B7" w:rsidRPr="002A0877">
        <w:rPr>
          <w:rFonts w:asciiTheme="minorHAnsi" w:hAnsiTheme="minorHAnsi" w:cstheme="minorHAnsi"/>
          <w:sz w:val="18"/>
          <w:szCs w:val="18"/>
        </w:rPr>
        <w:t xml:space="preserve"> qui assureront un contact continu avec le sol ou autre surface le long de la trajectoire de la cloison.</w:t>
      </w:r>
      <w:r w:rsidR="00BA4648" w:rsidRPr="002A0877">
        <w:rPr>
          <w:rFonts w:asciiTheme="minorHAnsi" w:hAnsiTheme="minorHAnsi" w:cstheme="minorHAnsi"/>
          <w:sz w:val="18"/>
          <w:szCs w:val="18"/>
        </w:rPr>
        <w:t xml:space="preserve"> </w:t>
      </w:r>
      <w:r w:rsidR="006D21B7" w:rsidRPr="002A0877">
        <w:rPr>
          <w:rFonts w:asciiTheme="minorHAnsi" w:hAnsiTheme="minorHAnsi" w:cstheme="minorHAnsi"/>
          <w:sz w:val="18"/>
          <w:szCs w:val="18"/>
        </w:rPr>
        <w:t>Aucun rail au sol n’est permis.</w:t>
      </w:r>
    </w:p>
    <w:p w14:paraId="0CFC90DE" w14:textId="504E4461" w:rsidR="00113D3D" w:rsidRPr="002A0877" w:rsidRDefault="002F7369" w:rsidP="00113D3D">
      <w:pPr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</w:rPr>
      </w:pPr>
      <w:r w:rsidRPr="002A0877">
        <w:rPr>
          <w:rFonts w:asciiTheme="minorHAnsi" w:hAnsiTheme="minorHAnsi" w:cstheme="minorHAnsi"/>
          <w:sz w:val="18"/>
          <w:szCs w:val="18"/>
        </w:rPr>
        <w:br w:type="page"/>
      </w:r>
    </w:p>
    <w:p w14:paraId="465462E9" w14:textId="58556704" w:rsidR="00D227DE" w:rsidRDefault="006D21B7" w:rsidP="00224B73">
      <w:pPr>
        <w:pStyle w:val="Paragraphedeliste"/>
        <w:numPr>
          <w:ilvl w:val="1"/>
          <w:numId w:val="10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</w:rPr>
      </w:pPr>
      <w:r w:rsidRPr="008D01D9">
        <w:rPr>
          <w:rFonts w:asciiTheme="minorHAnsi" w:hAnsiTheme="minorHAnsi" w:cstheme="minorHAnsi"/>
          <w:b/>
          <w:sz w:val="18"/>
          <w:szCs w:val="18"/>
        </w:rPr>
        <w:lastRenderedPageBreak/>
        <w:t>Système de suspension</w:t>
      </w:r>
    </w:p>
    <w:p w14:paraId="188914E7" w14:textId="5B338FDC" w:rsidR="003B42BE" w:rsidRPr="003B42BE" w:rsidRDefault="003B42BE" w:rsidP="003B42BE">
      <w:pPr>
        <w:spacing w:after="0" w:line="240" w:lineRule="auto"/>
        <w:ind w:left="1418" w:hanging="284"/>
        <w:rPr>
          <w:rFonts w:asciiTheme="minorHAnsi" w:hAnsiTheme="minorHAnsi" w:cstheme="minorHAnsi"/>
          <w:sz w:val="18"/>
          <w:szCs w:val="18"/>
          <w:lang w:val="fr-FR" w:eastAsia="fr-CA"/>
        </w:rPr>
      </w:pPr>
      <w:r>
        <w:rPr>
          <w:rFonts w:asciiTheme="minorHAnsi" w:hAnsiTheme="minorHAnsi" w:cstheme="minorHAnsi"/>
          <w:sz w:val="18"/>
          <w:szCs w:val="18"/>
          <w:lang w:val="fr-FR"/>
        </w:rPr>
        <w:t>.1</w:t>
      </w:r>
      <w:r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3B42BE">
        <w:rPr>
          <w:rFonts w:asciiTheme="minorHAnsi" w:hAnsiTheme="minorHAnsi" w:cstheme="minorHAnsi"/>
          <w:sz w:val="18"/>
          <w:szCs w:val="18"/>
          <w:lang w:val="fr-FR"/>
        </w:rPr>
        <w:t>Le système de suspension doit être constitué de plusieurs rangées (2 à 5) de rails d’aluminium trempé anodisé naturel de qualité architecturale (rail en acier plié non acceptable), installés en parallèle et fixés à la charpente au moyen de tiges filetées fournies par le manufacturier. Des protège-plafonds seront ajoutés si requis. Une section de rail devra être amovible sur chacune des rangées de rails afin de permettre le retrait des panneaux pour effectuer un entretien ultérieur.</w:t>
      </w:r>
    </w:p>
    <w:p w14:paraId="5DF3923F" w14:textId="77777777" w:rsidR="003B42BE" w:rsidRPr="008D01D9" w:rsidRDefault="003B42BE" w:rsidP="003B42BE">
      <w:pPr>
        <w:spacing w:after="0" w:line="240" w:lineRule="auto"/>
        <w:ind w:left="1418"/>
        <w:rPr>
          <w:rFonts w:asciiTheme="minorHAnsi" w:hAnsiTheme="minorHAnsi" w:cstheme="minorHAnsi"/>
          <w:sz w:val="18"/>
          <w:szCs w:val="18"/>
          <w:lang w:val="fr-FR" w:eastAsia="fr-CA"/>
        </w:rPr>
      </w:pPr>
    </w:p>
    <w:p w14:paraId="643E5ACB" w14:textId="6422CD27" w:rsidR="003B42BE" w:rsidRPr="003B42BE" w:rsidRDefault="003B42BE" w:rsidP="003B42BE">
      <w:pPr>
        <w:spacing w:after="0" w:line="240" w:lineRule="auto"/>
        <w:ind w:left="1418" w:hanging="284"/>
        <w:rPr>
          <w:rFonts w:asciiTheme="minorHAnsi" w:hAnsiTheme="minorHAnsi" w:cstheme="minorHAnsi"/>
          <w:sz w:val="18"/>
          <w:szCs w:val="18"/>
          <w:lang w:val="fr-FR"/>
        </w:rPr>
      </w:pPr>
      <w:r>
        <w:rPr>
          <w:rFonts w:asciiTheme="minorHAnsi" w:hAnsiTheme="minorHAnsi" w:cstheme="minorHAnsi"/>
          <w:sz w:val="18"/>
          <w:szCs w:val="18"/>
          <w:lang w:val="fr-FR"/>
        </w:rPr>
        <w:t>.2</w:t>
      </w:r>
      <w:r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3B42BE">
        <w:rPr>
          <w:rFonts w:asciiTheme="minorHAnsi" w:hAnsiTheme="minorHAnsi" w:cstheme="minorHAnsi"/>
          <w:sz w:val="18"/>
          <w:szCs w:val="18"/>
          <w:lang w:val="fr-FR"/>
        </w:rPr>
        <w:t>Chaque panneau doit être suspendu par deux chariots munis de quatre roues à roulement à billes scellé en acier et recouvert d’acétal (POM). Un rapport démontrant qu’un test d’endurance couvrant une distance de 160km a été complété et doit être disponible sur demande du professionnel</w:t>
      </w:r>
    </w:p>
    <w:p w14:paraId="500986E6" w14:textId="77777777" w:rsidR="003B42BE" w:rsidRPr="003B42BE" w:rsidRDefault="003B42BE" w:rsidP="003B42B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49D1E65D" w14:textId="77777777" w:rsidR="003B42BE" w:rsidRDefault="003B42BE" w:rsidP="003B42BE">
      <w:pPr>
        <w:pStyle w:val="Paragraphedeliste"/>
        <w:numPr>
          <w:ilvl w:val="1"/>
          <w:numId w:val="10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Finition</w:t>
      </w:r>
    </w:p>
    <w:p w14:paraId="581D82CA" w14:textId="67ACA167" w:rsidR="003B42BE" w:rsidRPr="003B42BE" w:rsidRDefault="00344B49" w:rsidP="002F3B28">
      <w:pPr>
        <w:pStyle w:val="Paragraphedeliste"/>
        <w:spacing w:after="0" w:line="240" w:lineRule="auto"/>
        <w:ind w:left="1069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3B42BE" w:rsidRPr="003B42BE">
        <w:rPr>
          <w:rFonts w:cstheme="minorHAnsi"/>
          <w:sz w:val="18"/>
          <w:szCs w:val="18"/>
        </w:rPr>
        <w:t>.1</w:t>
      </w:r>
      <w:r w:rsidR="003B42BE" w:rsidRPr="003B42BE">
        <w:rPr>
          <w:rFonts w:cstheme="minorHAnsi"/>
          <w:sz w:val="18"/>
          <w:szCs w:val="18"/>
        </w:rPr>
        <w:tab/>
        <w:t>Tous les cadres et moulures seront en aluminium et auront un fini :</w:t>
      </w:r>
    </w:p>
    <w:p w14:paraId="7F2F5B64" w14:textId="77777777" w:rsidR="003B42BE" w:rsidRDefault="003B42BE" w:rsidP="003B42BE">
      <w:pPr>
        <w:pStyle w:val="Paragraphedeliste"/>
        <w:spacing w:after="0" w:line="240" w:lineRule="auto"/>
        <w:ind w:left="1843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  <w:highlight w:val="yellow"/>
        </w:rPr>
        <w:t>Choisir :</w:t>
      </w:r>
      <w:r>
        <w:rPr>
          <w:rFonts w:cstheme="minorHAnsi"/>
          <w:b/>
          <w:sz w:val="18"/>
          <w:szCs w:val="18"/>
        </w:rPr>
        <w:t xml:space="preserve"> </w:t>
      </w:r>
    </w:p>
    <w:p w14:paraId="56D20DA1" w14:textId="77777777" w:rsidR="003B42BE" w:rsidRDefault="003B42BE" w:rsidP="003B42BE">
      <w:pPr>
        <w:pStyle w:val="Paragraphedeliste"/>
        <w:spacing w:after="0" w:line="240" w:lineRule="auto"/>
        <w:ind w:left="2835" w:hanging="425"/>
        <w:rPr>
          <w:rFonts w:cstheme="minorHAnsi"/>
          <w:b/>
          <w:sz w:val="18"/>
          <w:szCs w:val="18"/>
        </w:rPr>
      </w:pPr>
      <w:r>
        <w:rPr>
          <w:rFonts w:eastAsia="MS Gothic" w:cstheme="minorHAnsi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 w:cstheme="minorHAnsi"/>
          <w:sz w:val="18"/>
          <w:szCs w:val="18"/>
        </w:rPr>
        <w:instrText xml:space="preserve"> FORMCHECKBOX </w:instrText>
      </w:r>
      <w:r w:rsidR="003D1F6A">
        <w:rPr>
          <w:rFonts w:eastAsia="MS Gothic" w:cstheme="minorHAnsi"/>
          <w:sz w:val="18"/>
          <w:szCs w:val="18"/>
        </w:rPr>
      </w:r>
      <w:r w:rsidR="003D1F6A">
        <w:rPr>
          <w:rFonts w:eastAsia="MS Gothic" w:cstheme="minorHAnsi"/>
          <w:sz w:val="18"/>
          <w:szCs w:val="18"/>
        </w:rPr>
        <w:fldChar w:fldCharType="separate"/>
      </w:r>
      <w:r>
        <w:rPr>
          <w:rFonts w:eastAsia="MS Gothic" w:cstheme="minorHAnsi"/>
          <w:sz w:val="18"/>
          <w:szCs w:val="18"/>
        </w:rPr>
        <w:fldChar w:fldCharType="end"/>
      </w:r>
      <w:r>
        <w:rPr>
          <w:rFonts w:eastAsia="MS Gothic"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Anodisé naturel</w:t>
      </w:r>
    </w:p>
    <w:p w14:paraId="5361AE88" w14:textId="77777777" w:rsidR="003B42BE" w:rsidRPr="002B18B0" w:rsidRDefault="003B42BE" w:rsidP="003B42BE">
      <w:pPr>
        <w:pStyle w:val="Paragraphedeliste"/>
        <w:spacing w:after="0" w:line="240" w:lineRule="auto"/>
        <w:ind w:left="2835" w:hanging="425"/>
        <w:rPr>
          <w:rFonts w:cstheme="minorHAnsi"/>
          <w:sz w:val="18"/>
          <w:szCs w:val="18"/>
        </w:rPr>
      </w:pPr>
      <w:r>
        <w:rPr>
          <w:rFonts w:eastAsia="MS Gothic" w:cstheme="minorHAnsi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 w:cstheme="minorHAnsi"/>
          <w:sz w:val="18"/>
          <w:szCs w:val="18"/>
        </w:rPr>
        <w:instrText xml:space="preserve"> FORMCHECKBOX </w:instrText>
      </w:r>
      <w:r w:rsidR="003D1F6A">
        <w:rPr>
          <w:rFonts w:eastAsia="MS Gothic" w:cstheme="minorHAnsi"/>
          <w:sz w:val="18"/>
          <w:szCs w:val="18"/>
        </w:rPr>
      </w:r>
      <w:r w:rsidR="003D1F6A">
        <w:rPr>
          <w:rFonts w:eastAsia="MS Gothic" w:cstheme="minorHAnsi"/>
          <w:sz w:val="18"/>
          <w:szCs w:val="18"/>
        </w:rPr>
        <w:fldChar w:fldCharType="separate"/>
      </w:r>
      <w:r>
        <w:rPr>
          <w:rFonts w:eastAsia="MS Gothic" w:cstheme="minorHAnsi"/>
          <w:sz w:val="18"/>
          <w:szCs w:val="18"/>
        </w:rPr>
        <w:fldChar w:fldCharType="end"/>
      </w:r>
      <w:r>
        <w:rPr>
          <w:rFonts w:eastAsia="MS Gothic"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Anodisé autre couleur</w:t>
      </w:r>
    </w:p>
    <w:p w14:paraId="65717776" w14:textId="77777777" w:rsidR="003B42BE" w:rsidRDefault="003B42BE" w:rsidP="003B42BE">
      <w:pPr>
        <w:pStyle w:val="Paragraphedeliste"/>
        <w:spacing w:after="0" w:line="240" w:lineRule="auto"/>
        <w:ind w:left="1843"/>
        <w:rPr>
          <w:rFonts w:cstheme="minorHAnsi"/>
          <w:sz w:val="18"/>
          <w:szCs w:val="18"/>
          <w:lang w:val="fr-FR"/>
        </w:rPr>
      </w:pPr>
    </w:p>
    <w:p w14:paraId="4D00E4D3" w14:textId="1090C5B8" w:rsidR="003B42BE" w:rsidRPr="003B42BE" w:rsidRDefault="003B42BE" w:rsidP="003B42BE">
      <w:pPr>
        <w:spacing w:after="0" w:line="240" w:lineRule="auto"/>
        <w:ind w:left="425" w:firstLine="709"/>
        <w:rPr>
          <w:rFonts w:cstheme="minorHAnsi"/>
          <w:sz w:val="18"/>
          <w:szCs w:val="18"/>
          <w:lang w:val="fr-FR"/>
        </w:rPr>
      </w:pPr>
      <w:r>
        <w:rPr>
          <w:rFonts w:cstheme="minorHAnsi"/>
          <w:sz w:val="18"/>
          <w:szCs w:val="18"/>
          <w:lang w:val="fr-FR"/>
        </w:rPr>
        <w:t>.2</w:t>
      </w:r>
      <w:r>
        <w:rPr>
          <w:rFonts w:cstheme="minorHAnsi"/>
          <w:sz w:val="18"/>
          <w:szCs w:val="18"/>
          <w:lang w:val="fr-FR"/>
        </w:rPr>
        <w:tab/>
      </w:r>
      <w:r w:rsidRPr="003B42BE">
        <w:rPr>
          <w:rFonts w:cstheme="minorHAnsi"/>
          <w:sz w:val="18"/>
          <w:szCs w:val="18"/>
          <w:lang w:val="fr-FR"/>
        </w:rPr>
        <w:t>Toutes les garnitures de vinyle et PVC seront de couleur :</w:t>
      </w:r>
    </w:p>
    <w:p w14:paraId="36574F44" w14:textId="77777777" w:rsidR="003B42BE" w:rsidRDefault="003B42BE" w:rsidP="003B42BE">
      <w:pPr>
        <w:spacing w:after="0" w:line="240" w:lineRule="auto"/>
        <w:ind w:left="1134" w:firstLine="709"/>
        <w:rPr>
          <w:rFonts w:eastAsia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  <w:highlight w:val="yellow"/>
        </w:rPr>
        <w:t>Choisir :</w:t>
      </w:r>
      <w:r>
        <w:rPr>
          <w:rFonts w:cstheme="minorHAnsi"/>
          <w:b/>
          <w:sz w:val="18"/>
          <w:szCs w:val="18"/>
        </w:rPr>
        <w:t xml:space="preserve"> </w:t>
      </w:r>
    </w:p>
    <w:p w14:paraId="4E88AAA9" w14:textId="528F91DC" w:rsidR="003B42BE" w:rsidRDefault="003B42BE" w:rsidP="003B42BE">
      <w:pPr>
        <w:pStyle w:val="Paragraphedeliste"/>
        <w:spacing w:after="0" w:line="240" w:lineRule="auto"/>
        <w:ind w:left="2835" w:hanging="425"/>
        <w:rPr>
          <w:rFonts w:cstheme="minorHAnsi"/>
          <w:sz w:val="18"/>
          <w:szCs w:val="18"/>
          <w:lang w:val="fr-FR"/>
        </w:rPr>
      </w:pPr>
      <w:r>
        <w:rPr>
          <w:rFonts w:eastAsia="MS Gothic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 w:cstheme="minorHAnsi"/>
          <w:sz w:val="18"/>
          <w:szCs w:val="18"/>
        </w:rPr>
        <w:instrText xml:space="preserve"> FORMCHECKBOX </w:instrText>
      </w:r>
      <w:r w:rsidR="003D1F6A">
        <w:rPr>
          <w:rFonts w:eastAsia="MS Gothic" w:cstheme="minorHAnsi"/>
          <w:sz w:val="18"/>
          <w:szCs w:val="18"/>
        </w:rPr>
      </w:r>
      <w:r w:rsidR="003D1F6A">
        <w:rPr>
          <w:rFonts w:eastAsia="MS Gothic" w:cstheme="minorHAnsi"/>
          <w:sz w:val="18"/>
          <w:szCs w:val="18"/>
        </w:rPr>
        <w:fldChar w:fldCharType="separate"/>
      </w:r>
      <w:r>
        <w:rPr>
          <w:rFonts w:eastAsia="MS Gothic" w:cstheme="minorHAnsi"/>
          <w:sz w:val="18"/>
          <w:szCs w:val="18"/>
        </w:rPr>
        <w:fldChar w:fldCharType="end"/>
      </w:r>
      <w:r>
        <w:rPr>
          <w:rFonts w:eastAsia="MS Gothic" w:cstheme="minorHAnsi"/>
          <w:sz w:val="18"/>
          <w:szCs w:val="18"/>
        </w:rPr>
        <w:tab/>
      </w:r>
      <w:r>
        <w:rPr>
          <w:rFonts w:cstheme="minorHAnsi"/>
          <w:sz w:val="18"/>
          <w:szCs w:val="18"/>
          <w:lang w:val="fr-FR"/>
        </w:rPr>
        <w:t>Noir</w:t>
      </w:r>
    </w:p>
    <w:p w14:paraId="6C07EFC1" w14:textId="77777777" w:rsidR="003B42BE" w:rsidRPr="00FA71CC" w:rsidRDefault="003B42BE" w:rsidP="003B42BE">
      <w:pPr>
        <w:pStyle w:val="Paragraphedeliste"/>
        <w:spacing w:after="0" w:line="240" w:lineRule="auto"/>
        <w:ind w:left="2835" w:hanging="425"/>
        <w:rPr>
          <w:rFonts w:cstheme="minorHAnsi"/>
          <w:sz w:val="18"/>
          <w:szCs w:val="18"/>
          <w:lang w:val="fr-FR"/>
        </w:rPr>
      </w:pPr>
      <w:r>
        <w:rPr>
          <w:rFonts w:eastAsia="MS Gothic" w:cstheme="minorHAnsi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 w:cstheme="minorHAnsi"/>
          <w:sz w:val="18"/>
          <w:szCs w:val="18"/>
        </w:rPr>
        <w:instrText xml:space="preserve"> FORMCHECKBOX </w:instrText>
      </w:r>
      <w:r w:rsidR="003D1F6A">
        <w:rPr>
          <w:rFonts w:eastAsia="MS Gothic" w:cstheme="minorHAnsi"/>
          <w:sz w:val="18"/>
          <w:szCs w:val="18"/>
        </w:rPr>
      </w:r>
      <w:r w:rsidR="003D1F6A">
        <w:rPr>
          <w:rFonts w:eastAsia="MS Gothic" w:cstheme="minorHAnsi"/>
          <w:sz w:val="18"/>
          <w:szCs w:val="18"/>
        </w:rPr>
        <w:fldChar w:fldCharType="separate"/>
      </w:r>
      <w:r>
        <w:rPr>
          <w:rFonts w:eastAsia="MS Gothic" w:cstheme="minorHAnsi"/>
          <w:sz w:val="18"/>
          <w:szCs w:val="18"/>
        </w:rPr>
        <w:fldChar w:fldCharType="end"/>
      </w:r>
      <w:r>
        <w:rPr>
          <w:rFonts w:eastAsia="MS Gothic" w:cstheme="minorHAnsi"/>
          <w:sz w:val="18"/>
          <w:szCs w:val="18"/>
        </w:rPr>
        <w:tab/>
      </w:r>
      <w:r>
        <w:rPr>
          <w:rFonts w:cstheme="minorHAnsi"/>
          <w:sz w:val="18"/>
          <w:szCs w:val="18"/>
          <w:lang w:val="fr-FR"/>
        </w:rPr>
        <w:t xml:space="preserve">Gris  </w:t>
      </w:r>
    </w:p>
    <w:p w14:paraId="0785C191" w14:textId="77777777" w:rsidR="003B42BE" w:rsidRDefault="003B42BE" w:rsidP="003B42BE">
      <w:pPr>
        <w:pStyle w:val="Paragraphedeliste"/>
        <w:spacing w:after="0" w:line="240" w:lineRule="auto"/>
        <w:ind w:left="2835" w:hanging="425"/>
        <w:rPr>
          <w:rFonts w:cstheme="minorHAnsi"/>
          <w:sz w:val="18"/>
          <w:szCs w:val="18"/>
          <w:lang w:val="fr-FR"/>
        </w:rPr>
      </w:pPr>
      <w:r>
        <w:rPr>
          <w:rFonts w:eastAsia="MS Gothic" w:cstheme="minorHAnsi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rPr>
          <w:rFonts w:eastAsia="MS Gothic" w:cstheme="minorHAnsi"/>
          <w:sz w:val="18"/>
          <w:szCs w:val="18"/>
        </w:rPr>
        <w:instrText xml:space="preserve"> FORMCHECKBOX </w:instrText>
      </w:r>
      <w:r w:rsidR="003D1F6A">
        <w:rPr>
          <w:rFonts w:eastAsia="MS Gothic" w:cstheme="minorHAnsi"/>
          <w:sz w:val="18"/>
          <w:szCs w:val="18"/>
        </w:rPr>
      </w:r>
      <w:r w:rsidR="003D1F6A">
        <w:rPr>
          <w:rFonts w:eastAsia="MS Gothic" w:cstheme="minorHAnsi"/>
          <w:sz w:val="18"/>
          <w:szCs w:val="18"/>
        </w:rPr>
        <w:fldChar w:fldCharType="separate"/>
      </w:r>
      <w:r>
        <w:rPr>
          <w:rFonts w:eastAsia="MS Gothic" w:cstheme="minorHAnsi"/>
          <w:sz w:val="18"/>
          <w:szCs w:val="18"/>
        </w:rPr>
        <w:fldChar w:fldCharType="end"/>
      </w:r>
      <w:bookmarkEnd w:id="3"/>
      <w:r>
        <w:rPr>
          <w:rFonts w:eastAsia="MS Gothic" w:cstheme="minorHAnsi"/>
          <w:sz w:val="18"/>
          <w:szCs w:val="18"/>
        </w:rPr>
        <w:tab/>
      </w:r>
      <w:r>
        <w:rPr>
          <w:rFonts w:cstheme="minorHAnsi"/>
          <w:sz w:val="18"/>
          <w:szCs w:val="18"/>
          <w:lang w:val="fr-FR"/>
        </w:rPr>
        <w:t xml:space="preserve">Beige  </w:t>
      </w:r>
    </w:p>
    <w:p w14:paraId="315F944B" w14:textId="31BFCAA1" w:rsidR="003B42BE" w:rsidRDefault="003B42BE" w:rsidP="003B42BE">
      <w:pPr>
        <w:pStyle w:val="Paragraphedeliste"/>
        <w:spacing w:after="0" w:line="240" w:lineRule="auto"/>
        <w:ind w:left="2835" w:hanging="425"/>
        <w:rPr>
          <w:rFonts w:eastAsia="MS Gothic" w:cstheme="minorHAnsi"/>
          <w:sz w:val="18"/>
          <w:szCs w:val="18"/>
        </w:rPr>
      </w:pPr>
      <w:r>
        <w:rPr>
          <w:rFonts w:eastAsia="MS Gothic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 w:cstheme="minorHAnsi"/>
          <w:sz w:val="18"/>
          <w:szCs w:val="18"/>
        </w:rPr>
        <w:instrText xml:space="preserve"> FORMCHECKBOX </w:instrText>
      </w:r>
      <w:r w:rsidR="003D1F6A">
        <w:rPr>
          <w:rFonts w:eastAsia="MS Gothic" w:cstheme="minorHAnsi"/>
          <w:sz w:val="18"/>
          <w:szCs w:val="18"/>
        </w:rPr>
      </w:r>
      <w:r w:rsidR="003D1F6A">
        <w:rPr>
          <w:rFonts w:eastAsia="MS Gothic" w:cstheme="minorHAnsi"/>
          <w:sz w:val="18"/>
          <w:szCs w:val="18"/>
        </w:rPr>
        <w:fldChar w:fldCharType="separate"/>
      </w:r>
      <w:r>
        <w:rPr>
          <w:rFonts w:eastAsia="MS Gothic" w:cstheme="minorHAnsi"/>
          <w:sz w:val="18"/>
          <w:szCs w:val="18"/>
        </w:rPr>
        <w:fldChar w:fldCharType="end"/>
      </w:r>
      <w:r>
        <w:rPr>
          <w:rFonts w:eastAsia="MS Gothic" w:cstheme="minorHAnsi"/>
          <w:sz w:val="18"/>
          <w:szCs w:val="18"/>
        </w:rPr>
        <w:tab/>
        <w:t>Blanc</w:t>
      </w:r>
    </w:p>
    <w:p w14:paraId="3AC577E8" w14:textId="77777777" w:rsidR="003B42BE" w:rsidRPr="003B42BE" w:rsidRDefault="003B42BE" w:rsidP="003B42B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0598E25" w14:textId="613D346F" w:rsidR="003B42BE" w:rsidRPr="008D01D9" w:rsidRDefault="003B42BE" w:rsidP="00224B73">
      <w:pPr>
        <w:pStyle w:val="Paragraphedeliste"/>
        <w:numPr>
          <w:ilvl w:val="1"/>
          <w:numId w:val="10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Fonctionnement</w:t>
      </w:r>
    </w:p>
    <w:p w14:paraId="6AB8F86F" w14:textId="7D7A33C0" w:rsidR="003B42BE" w:rsidRPr="0059650C" w:rsidRDefault="002F3B28" w:rsidP="002F3B28">
      <w:pPr>
        <w:spacing w:after="0" w:line="240" w:lineRule="auto"/>
        <w:ind w:left="1418" w:hanging="338"/>
        <w:rPr>
          <w:rFonts w:asciiTheme="minorHAnsi" w:hAnsiTheme="minorHAnsi" w:cstheme="minorHAnsi"/>
          <w:sz w:val="18"/>
          <w:szCs w:val="18"/>
          <w:lang w:val="fr-FR"/>
        </w:rPr>
      </w:pPr>
      <w:r>
        <w:rPr>
          <w:rFonts w:asciiTheme="minorHAnsi" w:hAnsiTheme="minorHAnsi" w:cstheme="minorHAnsi"/>
          <w:sz w:val="18"/>
          <w:szCs w:val="18"/>
          <w:lang w:val="fr-FR"/>
        </w:rPr>
        <w:t>.1</w:t>
      </w:r>
      <w:r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59650C">
        <w:rPr>
          <w:rFonts w:asciiTheme="minorHAnsi" w:hAnsiTheme="minorHAnsi" w:cstheme="minorHAnsi"/>
          <w:sz w:val="18"/>
          <w:szCs w:val="18"/>
          <w:lang w:val="fr-FR"/>
        </w:rPr>
        <w:t>Les panneaux doivent être suspendus et déplacés manuellement. En tirant le premier panneau, les panneaux suivants            s’accrocheront l’un à l’autre et se déploieront automatiquement.</w:t>
      </w:r>
    </w:p>
    <w:p w14:paraId="6FBE9580" w14:textId="77777777" w:rsidR="002F3B28" w:rsidRPr="002F3B28" w:rsidRDefault="002F3B28" w:rsidP="002F3B28">
      <w:pPr>
        <w:spacing w:after="0" w:line="240" w:lineRule="auto"/>
        <w:ind w:left="1418" w:hanging="338"/>
        <w:rPr>
          <w:rFonts w:asciiTheme="minorHAnsi" w:hAnsiTheme="minorHAnsi" w:cstheme="minorHAnsi"/>
          <w:sz w:val="18"/>
          <w:szCs w:val="18"/>
          <w:lang w:val="fr-FR"/>
        </w:rPr>
      </w:pPr>
    </w:p>
    <w:p w14:paraId="3C504745" w14:textId="2255052A" w:rsidR="00D227DE" w:rsidRPr="002F3B28" w:rsidRDefault="002F3B28" w:rsidP="002F3B28">
      <w:pPr>
        <w:spacing w:after="0" w:line="240" w:lineRule="auto"/>
        <w:ind w:left="1080"/>
        <w:rPr>
          <w:rFonts w:asciiTheme="minorHAnsi" w:hAnsiTheme="minorHAnsi" w:cstheme="minorHAnsi"/>
          <w:b/>
          <w:bCs/>
          <w:sz w:val="18"/>
          <w:szCs w:val="18"/>
          <w:lang w:val="fr-FR"/>
        </w:rPr>
      </w:pPr>
      <w:r>
        <w:rPr>
          <w:rFonts w:asciiTheme="minorHAnsi" w:hAnsiTheme="minorHAnsi" w:cstheme="minorHAnsi"/>
          <w:sz w:val="18"/>
          <w:szCs w:val="18"/>
          <w:lang w:val="fr-FR"/>
        </w:rPr>
        <w:t>.2</w:t>
      </w:r>
      <w:r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2F3B28">
        <w:rPr>
          <w:rFonts w:asciiTheme="minorHAnsi" w:hAnsiTheme="minorHAnsi" w:cstheme="minorHAnsi"/>
          <w:b/>
          <w:bCs/>
          <w:sz w:val="18"/>
          <w:szCs w:val="18"/>
          <w:highlight w:val="yellow"/>
          <w:lang w:val="fr-FR"/>
        </w:rPr>
        <w:t>Choisir si requis :</w:t>
      </w:r>
    </w:p>
    <w:p w14:paraId="32B3D38E" w14:textId="17DAB2E5" w:rsidR="002F3B28" w:rsidRDefault="002F3B28" w:rsidP="002F3B28">
      <w:pPr>
        <w:spacing w:after="0" w:line="240" w:lineRule="auto"/>
        <w:ind w:left="1080"/>
        <w:rPr>
          <w:rFonts w:eastAsia="MS Gothic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val="fr-FR"/>
        </w:rPr>
        <w:tab/>
      </w:r>
      <w:r>
        <w:rPr>
          <w:rFonts w:asciiTheme="minorHAnsi" w:hAnsiTheme="minorHAnsi" w:cstheme="minorHAnsi"/>
          <w:sz w:val="18"/>
          <w:szCs w:val="18"/>
          <w:lang w:val="fr-FR"/>
        </w:rPr>
        <w:tab/>
      </w:r>
      <w:r w:rsidR="0059650C">
        <w:rPr>
          <w:rFonts w:asciiTheme="minorHAnsi" w:hAnsiTheme="minorHAnsi" w:cstheme="minorHAnsi"/>
          <w:sz w:val="18"/>
          <w:szCs w:val="18"/>
          <w:lang w:val="fr-FR"/>
        </w:rPr>
        <w:t xml:space="preserve">       </w:t>
      </w:r>
      <w:r>
        <w:rPr>
          <w:rFonts w:eastAsia="MS Gothic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 w:cstheme="minorHAnsi"/>
          <w:sz w:val="18"/>
          <w:szCs w:val="18"/>
        </w:rPr>
        <w:instrText xml:space="preserve"> FORMCHECKBOX </w:instrText>
      </w:r>
      <w:r w:rsidR="003D1F6A">
        <w:rPr>
          <w:rFonts w:eastAsia="MS Gothic" w:cstheme="minorHAnsi"/>
          <w:sz w:val="18"/>
          <w:szCs w:val="18"/>
        </w:rPr>
      </w:r>
      <w:r w:rsidR="003D1F6A">
        <w:rPr>
          <w:rFonts w:eastAsia="MS Gothic" w:cstheme="minorHAnsi"/>
          <w:sz w:val="18"/>
          <w:szCs w:val="18"/>
        </w:rPr>
        <w:fldChar w:fldCharType="separate"/>
      </w:r>
      <w:r>
        <w:rPr>
          <w:rFonts w:eastAsia="MS Gothic" w:cstheme="minorHAnsi"/>
          <w:sz w:val="18"/>
          <w:szCs w:val="18"/>
        </w:rPr>
        <w:fldChar w:fldCharType="end"/>
      </w:r>
      <w:r>
        <w:rPr>
          <w:rFonts w:eastAsia="MS Gothic" w:cstheme="minorHAnsi"/>
          <w:sz w:val="18"/>
          <w:szCs w:val="18"/>
        </w:rPr>
        <w:tab/>
        <w:t>Verrou à clé :</w:t>
      </w:r>
    </w:p>
    <w:p w14:paraId="085ACD48" w14:textId="3EB59E07" w:rsidR="002F3B28" w:rsidRDefault="002F3B28" w:rsidP="002F3B28">
      <w:pPr>
        <w:spacing w:after="0" w:line="240" w:lineRule="auto"/>
        <w:ind w:left="1080"/>
        <w:rPr>
          <w:rFonts w:asciiTheme="minorHAnsi" w:hAnsiTheme="minorHAnsi" w:cstheme="minorHAnsi"/>
          <w:sz w:val="18"/>
          <w:szCs w:val="18"/>
          <w:lang w:val="fr-FR"/>
        </w:rPr>
      </w:pPr>
      <w:r>
        <w:rPr>
          <w:rFonts w:eastAsia="MS Gothic" w:cstheme="minorHAnsi"/>
          <w:sz w:val="18"/>
          <w:szCs w:val="18"/>
        </w:rPr>
        <w:tab/>
      </w:r>
      <w:r>
        <w:rPr>
          <w:rFonts w:eastAsia="MS Gothic" w:cstheme="minorHAnsi"/>
          <w:sz w:val="18"/>
          <w:szCs w:val="18"/>
        </w:rPr>
        <w:tab/>
      </w:r>
      <w:r>
        <w:rPr>
          <w:rFonts w:eastAsia="MS Gothic" w:cstheme="minorHAnsi"/>
          <w:sz w:val="18"/>
          <w:szCs w:val="18"/>
        </w:rPr>
        <w:tab/>
        <w:t xml:space="preserve">Un </w:t>
      </w:r>
      <w:r w:rsidR="00D67069">
        <w:rPr>
          <w:rFonts w:eastAsia="MS Gothic" w:cstheme="minorHAnsi"/>
          <w:sz w:val="18"/>
          <w:szCs w:val="18"/>
        </w:rPr>
        <w:t>pêne</w:t>
      </w:r>
      <w:r>
        <w:rPr>
          <w:rFonts w:eastAsia="MS Gothic" w:cstheme="minorHAnsi"/>
          <w:sz w:val="18"/>
          <w:szCs w:val="18"/>
        </w:rPr>
        <w:t xml:space="preserve"> crochet intégré au</w:t>
      </w:r>
      <w:r w:rsidR="00D67069">
        <w:rPr>
          <w:rFonts w:eastAsia="MS Gothic" w:cstheme="minorHAnsi"/>
          <w:sz w:val="18"/>
          <w:szCs w:val="18"/>
        </w:rPr>
        <w:t xml:space="preserve"> cadrage du</w:t>
      </w:r>
      <w:r>
        <w:rPr>
          <w:rFonts w:eastAsia="MS Gothic" w:cstheme="minorHAnsi"/>
          <w:sz w:val="18"/>
          <w:szCs w:val="18"/>
        </w:rPr>
        <w:t xml:space="preserve"> premier panneau </w:t>
      </w:r>
      <w:r w:rsidR="00D67069">
        <w:rPr>
          <w:rFonts w:eastAsia="MS Gothic" w:cstheme="minorHAnsi"/>
          <w:sz w:val="18"/>
          <w:szCs w:val="18"/>
        </w:rPr>
        <w:t>assurera le verrouillage de la cloison.</w:t>
      </w:r>
    </w:p>
    <w:p w14:paraId="02C364A0" w14:textId="77777777" w:rsidR="002F3B28" w:rsidRPr="00D67069" w:rsidRDefault="002F3B28" w:rsidP="00D67069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bookmarkStart w:id="4" w:name="_Hlk66361918"/>
    </w:p>
    <w:bookmarkEnd w:id="4"/>
    <w:p w14:paraId="0B27FECE" w14:textId="76C5C436" w:rsidR="009D2255" w:rsidRPr="002A0877" w:rsidRDefault="009D2255" w:rsidP="004771B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</w:rPr>
      </w:pPr>
      <w:r w:rsidRPr="002A0877">
        <w:rPr>
          <w:rFonts w:asciiTheme="minorHAnsi" w:hAnsiTheme="minorHAnsi" w:cstheme="minorHAnsi"/>
          <w:b/>
          <w:bCs/>
          <w:caps/>
          <w:sz w:val="18"/>
          <w:szCs w:val="18"/>
        </w:rPr>
        <w:t>Part</w:t>
      </w:r>
      <w:r w:rsidR="008B2FD1" w:rsidRPr="002A0877">
        <w:rPr>
          <w:rFonts w:asciiTheme="minorHAnsi" w:hAnsiTheme="minorHAnsi" w:cstheme="minorHAnsi"/>
          <w:b/>
          <w:bCs/>
          <w:caps/>
          <w:sz w:val="18"/>
          <w:szCs w:val="18"/>
        </w:rPr>
        <w:t>IE</w:t>
      </w:r>
      <w:r w:rsidRPr="002A0877">
        <w:rPr>
          <w:rFonts w:asciiTheme="minorHAnsi" w:hAnsiTheme="minorHAnsi" w:cstheme="minorHAnsi"/>
          <w:b/>
          <w:bCs/>
          <w:caps/>
          <w:sz w:val="18"/>
          <w:szCs w:val="18"/>
        </w:rPr>
        <w:t xml:space="preserve"> 3 – Ex</w:t>
      </w:r>
      <w:r w:rsidR="008B2FD1" w:rsidRPr="002A0877">
        <w:rPr>
          <w:rFonts w:asciiTheme="minorHAnsi" w:hAnsiTheme="minorHAnsi" w:cstheme="minorHAnsi"/>
          <w:b/>
          <w:bCs/>
          <w:caps/>
          <w:sz w:val="18"/>
          <w:szCs w:val="18"/>
        </w:rPr>
        <w:t>Écution des travaux</w:t>
      </w:r>
    </w:p>
    <w:p w14:paraId="7388594F" w14:textId="77777777" w:rsidR="00FC6813" w:rsidRPr="002A0877" w:rsidRDefault="00FC6813" w:rsidP="004771B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</w:rPr>
      </w:pPr>
    </w:p>
    <w:p w14:paraId="21F1830F" w14:textId="4022CB0E" w:rsidR="009C402C" w:rsidRPr="002A0877" w:rsidRDefault="009D2255" w:rsidP="00AF57E8">
      <w:pPr>
        <w:pStyle w:val="Paragraphedeliste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2A0877">
        <w:rPr>
          <w:rFonts w:asciiTheme="minorHAnsi" w:hAnsiTheme="minorHAnsi" w:cstheme="minorHAnsi"/>
          <w:b/>
          <w:sz w:val="18"/>
          <w:szCs w:val="18"/>
        </w:rPr>
        <w:t xml:space="preserve">Installation </w:t>
      </w:r>
    </w:p>
    <w:p w14:paraId="5574EDA1" w14:textId="65A20BC3" w:rsidR="0032141C" w:rsidRPr="00113D3D" w:rsidRDefault="008B2FD1" w:rsidP="00D50D7A">
      <w:pPr>
        <w:pStyle w:val="Paragraphedeliste"/>
        <w:numPr>
          <w:ilvl w:val="0"/>
          <w:numId w:val="8"/>
        </w:numPr>
        <w:tabs>
          <w:tab w:val="left" w:pos="360"/>
          <w:tab w:val="left" w:pos="709"/>
        </w:tabs>
        <w:spacing w:after="0" w:line="240" w:lineRule="auto"/>
        <w:ind w:left="1843" w:hanging="425"/>
        <w:rPr>
          <w:rFonts w:asciiTheme="minorHAnsi" w:hAnsiTheme="minorHAnsi" w:cstheme="minorHAnsi"/>
          <w:b/>
          <w:sz w:val="18"/>
          <w:szCs w:val="18"/>
        </w:rPr>
      </w:pPr>
      <w:r w:rsidRPr="002A0877">
        <w:rPr>
          <w:rFonts w:asciiTheme="minorHAnsi" w:hAnsiTheme="minorHAnsi" w:cstheme="minorHAnsi"/>
          <w:sz w:val="18"/>
          <w:szCs w:val="18"/>
        </w:rPr>
        <w:t>L’i</w:t>
      </w:r>
      <w:r w:rsidR="001F0B52" w:rsidRPr="002A0877">
        <w:rPr>
          <w:rFonts w:asciiTheme="minorHAnsi" w:hAnsiTheme="minorHAnsi" w:cstheme="minorHAnsi"/>
          <w:sz w:val="18"/>
          <w:szCs w:val="18"/>
        </w:rPr>
        <w:t xml:space="preserve">nstallation </w:t>
      </w:r>
      <w:r w:rsidRPr="002A0877">
        <w:rPr>
          <w:rFonts w:asciiTheme="minorHAnsi" w:hAnsiTheme="minorHAnsi" w:cstheme="minorHAnsi"/>
          <w:sz w:val="18"/>
          <w:szCs w:val="18"/>
        </w:rPr>
        <w:t>doit être effectuée par un installateur autorisé et formé par le manufacturier.</w:t>
      </w:r>
    </w:p>
    <w:p w14:paraId="14AA1F78" w14:textId="77777777" w:rsidR="00113D3D" w:rsidRPr="00D50D7A" w:rsidRDefault="00113D3D" w:rsidP="00113D3D">
      <w:pPr>
        <w:pStyle w:val="Paragraphedeliste"/>
        <w:tabs>
          <w:tab w:val="left" w:pos="360"/>
          <w:tab w:val="left" w:pos="709"/>
        </w:tabs>
        <w:spacing w:after="0" w:line="240" w:lineRule="auto"/>
        <w:ind w:left="1843"/>
        <w:rPr>
          <w:rFonts w:asciiTheme="minorHAnsi" w:hAnsiTheme="minorHAnsi" w:cstheme="minorHAnsi"/>
          <w:b/>
          <w:sz w:val="18"/>
          <w:szCs w:val="18"/>
        </w:rPr>
      </w:pPr>
    </w:p>
    <w:p w14:paraId="0C7609CB" w14:textId="5F2193AE" w:rsidR="001F0B52" w:rsidRPr="002A0877" w:rsidRDefault="001F0B52" w:rsidP="004771B9">
      <w:pPr>
        <w:tabs>
          <w:tab w:val="left" w:pos="1701"/>
        </w:tabs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</w:rPr>
      </w:pPr>
      <w:r w:rsidRPr="002A0877">
        <w:rPr>
          <w:rFonts w:asciiTheme="minorHAnsi" w:hAnsiTheme="minorHAnsi" w:cstheme="minorHAnsi"/>
          <w:sz w:val="18"/>
          <w:szCs w:val="18"/>
        </w:rPr>
        <w:t xml:space="preserve">X </w:t>
      </w:r>
      <w:r w:rsidRPr="002A0877">
        <w:rPr>
          <w:rFonts w:asciiTheme="minorHAnsi" w:hAnsiTheme="minorHAnsi" w:cstheme="minorHAnsi"/>
          <w:sz w:val="18"/>
          <w:szCs w:val="18"/>
        </w:rPr>
        <w:tab/>
      </w:r>
      <w:r w:rsidR="009C402C" w:rsidRPr="002A0877">
        <w:rPr>
          <w:rFonts w:asciiTheme="minorHAnsi" w:hAnsiTheme="minorHAnsi" w:cstheme="minorHAnsi"/>
          <w:sz w:val="18"/>
          <w:szCs w:val="18"/>
        </w:rPr>
        <w:tab/>
      </w:r>
      <w:r w:rsidR="008B2FD1" w:rsidRPr="002A0877">
        <w:rPr>
          <w:rFonts w:asciiTheme="minorHAnsi" w:hAnsiTheme="minorHAnsi" w:cstheme="minorHAnsi"/>
          <w:sz w:val="18"/>
          <w:szCs w:val="18"/>
        </w:rPr>
        <w:t xml:space="preserve">Si </w:t>
      </w:r>
      <w:r w:rsidR="00D50D7A">
        <w:rPr>
          <w:rFonts w:asciiTheme="minorHAnsi" w:hAnsiTheme="minorHAnsi" w:cstheme="minorHAnsi"/>
          <w:sz w:val="18"/>
          <w:szCs w:val="18"/>
        </w:rPr>
        <w:t>ancrage</w:t>
      </w:r>
      <w:r w:rsidR="008B2FD1" w:rsidRPr="002A0877">
        <w:rPr>
          <w:rFonts w:asciiTheme="minorHAnsi" w:hAnsiTheme="minorHAnsi" w:cstheme="minorHAnsi"/>
          <w:sz w:val="18"/>
          <w:szCs w:val="18"/>
        </w:rPr>
        <w:t xml:space="preserve"> au béton</w:t>
      </w:r>
      <w:r w:rsidR="00D50D7A">
        <w:rPr>
          <w:rFonts w:asciiTheme="minorHAnsi" w:hAnsiTheme="minorHAnsi" w:cstheme="minorHAnsi"/>
          <w:sz w:val="18"/>
          <w:szCs w:val="18"/>
        </w:rPr>
        <w:t>,</w:t>
      </w:r>
      <w:r w:rsidRPr="002A0877">
        <w:rPr>
          <w:rFonts w:asciiTheme="minorHAnsi" w:hAnsiTheme="minorHAnsi" w:cstheme="minorHAnsi"/>
          <w:sz w:val="18"/>
          <w:szCs w:val="18"/>
        </w:rPr>
        <w:t xml:space="preserve"> </w:t>
      </w:r>
      <w:r w:rsidR="00D50D7A">
        <w:rPr>
          <w:rFonts w:asciiTheme="minorHAnsi" w:hAnsiTheme="minorHAnsi" w:cstheme="minorHAnsi"/>
          <w:sz w:val="18"/>
          <w:szCs w:val="18"/>
        </w:rPr>
        <w:t>s</w:t>
      </w:r>
      <w:r w:rsidR="00D50D7A" w:rsidRPr="002A0877">
        <w:rPr>
          <w:rFonts w:asciiTheme="minorHAnsi" w:hAnsiTheme="minorHAnsi" w:cstheme="minorHAnsi"/>
          <w:sz w:val="18"/>
          <w:szCs w:val="18"/>
        </w:rPr>
        <w:t>upprimer l’article 1.</w:t>
      </w:r>
      <w:r w:rsidR="00E879EE">
        <w:rPr>
          <w:rFonts w:asciiTheme="minorHAnsi" w:hAnsiTheme="minorHAnsi" w:cstheme="minorHAnsi"/>
          <w:sz w:val="18"/>
          <w:szCs w:val="18"/>
        </w:rPr>
        <w:t>3</w:t>
      </w:r>
      <w:r w:rsidR="00D50D7A" w:rsidRPr="002A0877">
        <w:rPr>
          <w:rFonts w:asciiTheme="minorHAnsi" w:hAnsiTheme="minorHAnsi" w:cstheme="minorHAnsi"/>
          <w:sz w:val="18"/>
          <w:szCs w:val="18"/>
        </w:rPr>
        <w:t>.3</w:t>
      </w:r>
    </w:p>
    <w:p w14:paraId="6F2D88E6" w14:textId="75C46D79" w:rsidR="009D2255" w:rsidRPr="00D50D7A" w:rsidRDefault="001F0B52" w:rsidP="00D50D7A">
      <w:pPr>
        <w:tabs>
          <w:tab w:val="left" w:pos="1701"/>
        </w:tabs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</w:rPr>
      </w:pPr>
      <w:r w:rsidRPr="002A0877">
        <w:rPr>
          <w:rFonts w:asciiTheme="minorHAnsi" w:hAnsiTheme="minorHAnsi" w:cstheme="minorHAnsi"/>
          <w:sz w:val="18"/>
          <w:szCs w:val="18"/>
        </w:rPr>
        <w:tab/>
      </w:r>
      <w:r w:rsidR="009C402C" w:rsidRPr="002A0877">
        <w:rPr>
          <w:rFonts w:asciiTheme="minorHAnsi" w:hAnsiTheme="minorHAnsi" w:cstheme="minorHAnsi"/>
          <w:sz w:val="18"/>
          <w:szCs w:val="18"/>
        </w:rPr>
        <w:tab/>
      </w:r>
      <w:r w:rsidR="008B2FD1" w:rsidRPr="002A0877">
        <w:rPr>
          <w:rFonts w:asciiTheme="minorHAnsi" w:hAnsiTheme="minorHAnsi" w:cstheme="minorHAnsi"/>
          <w:sz w:val="18"/>
          <w:szCs w:val="18"/>
        </w:rPr>
        <w:t>L’ancrage au béton, la suspension ainsi que le contreventement doivent être complétés par un installateur autorisé et formé par le manufacturier. Les ancrages de béton doivent rencontrer les normes sismiques.</w:t>
      </w:r>
    </w:p>
    <w:sectPr w:rsidR="009D2255" w:rsidRPr="00D50D7A" w:rsidSect="007D2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720" w:bottom="1276" w:left="720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4A35" w14:textId="77777777" w:rsidR="003D1F6A" w:rsidRDefault="003D1F6A" w:rsidP="00177753">
      <w:pPr>
        <w:spacing w:after="0" w:line="240" w:lineRule="auto"/>
      </w:pPr>
      <w:r>
        <w:separator/>
      </w:r>
    </w:p>
  </w:endnote>
  <w:endnote w:type="continuationSeparator" w:id="0">
    <w:p w14:paraId="710E8DE1" w14:textId="77777777" w:rsidR="003D1F6A" w:rsidRDefault="003D1F6A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DCAA" w14:textId="77777777" w:rsidR="00FD7B49" w:rsidRDefault="00FD7B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0523"/>
      <w:gridCol w:w="445"/>
    </w:tblGrid>
    <w:tr w:rsidR="0093116F" w14:paraId="4FA73E23" w14:textId="644E75C9" w:rsidTr="00B94886">
      <w:trPr>
        <w:trHeight w:val="113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  <w:vAlign w:val="bottom"/>
        </w:tcPr>
        <w:p w14:paraId="033FB6A1" w14:textId="0D12E714" w:rsidR="0093116F" w:rsidRDefault="00621E01" w:rsidP="007D2F85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76479682" wp14:editId="5E5F6413">
                <wp:extent cx="2388235" cy="234931"/>
                <wp:effectExtent l="0" t="0" r="0" b="6350"/>
                <wp:docPr id="2" name="Image 2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235" cy="234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 w:themeFill="text1"/>
          <w:vAlign w:val="center"/>
        </w:tcPr>
        <w:p w14:paraId="3E4DF470" w14:textId="2A4B6534" w:rsidR="0093116F" w:rsidRPr="00974BA1" w:rsidRDefault="0093116F" w:rsidP="007D2F85">
          <w:pPr>
            <w:pStyle w:val="En-tte"/>
            <w:jc w:val="center"/>
            <w:rPr>
              <w:color w:val="FFFFFF" w:themeColor="background1"/>
            </w:rPr>
          </w:pPr>
          <w:r w:rsidRPr="00974BA1">
            <w:fldChar w:fldCharType="begin"/>
          </w:r>
          <w:r w:rsidRPr="00974BA1">
            <w:instrText>PAGE   \* MERGEFORMAT</w:instrText>
          </w:r>
          <w:r w:rsidRPr="00974BA1">
            <w:fldChar w:fldCharType="separate"/>
          </w:r>
          <w:r w:rsidRPr="00974BA1">
            <w:rPr>
              <w:noProof/>
              <w:color w:val="FFFFFF" w:themeColor="background1"/>
              <w:lang w:val="fr-FR"/>
            </w:rPr>
            <w:t>1</w:t>
          </w:r>
          <w:r w:rsidRPr="00974BA1">
            <w:rPr>
              <w:color w:val="FFFFFF" w:themeColor="background1"/>
            </w:rPr>
            <w:fldChar w:fldCharType="end"/>
          </w:r>
        </w:p>
      </w:tc>
    </w:tr>
  </w:tbl>
  <w:p w14:paraId="29AC9638" w14:textId="77777777" w:rsidR="00C81308" w:rsidRDefault="00C813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612F" w14:textId="77777777" w:rsidR="00FD7B49" w:rsidRDefault="00FD7B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3D60" w14:textId="77777777" w:rsidR="003D1F6A" w:rsidRDefault="003D1F6A" w:rsidP="00177753">
      <w:pPr>
        <w:spacing w:after="0" w:line="240" w:lineRule="auto"/>
      </w:pPr>
      <w:r>
        <w:separator/>
      </w:r>
    </w:p>
  </w:footnote>
  <w:footnote w:type="continuationSeparator" w:id="0">
    <w:p w14:paraId="0BEB35BC" w14:textId="77777777" w:rsidR="003D1F6A" w:rsidRDefault="003D1F6A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7A25" w14:textId="77777777" w:rsidR="00FD7B49" w:rsidRDefault="00FD7B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5B4A" w14:textId="29BFFAF8" w:rsidR="00C81308" w:rsidRPr="004B05F1" w:rsidRDefault="00C81308" w:rsidP="00EA0591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F32E0F">
      <w:rPr>
        <w:rFonts w:ascii="Arial" w:hAnsi="Arial" w:cs="Arial"/>
        <w:b/>
        <w:sz w:val="24"/>
        <w:szCs w:val="24"/>
      </w:rPr>
      <w:t xml:space="preserve"> </w:t>
    </w:r>
    <w:r w:rsidR="004B05F1" w:rsidRPr="004B05F1">
      <w:rPr>
        <w:rFonts w:ascii="Arial" w:hAnsi="Arial" w:cs="Arial"/>
        <w:b/>
        <w:sz w:val="24"/>
        <w:szCs w:val="24"/>
      </w:rPr>
      <w:t>DEVIS DESCRIPTIF</w:t>
    </w:r>
  </w:p>
  <w:p w14:paraId="4E4643D4" w14:textId="789517B8" w:rsidR="00C81308" w:rsidRPr="004B05F1" w:rsidRDefault="004B05F1" w:rsidP="00EA0591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4B05F1">
      <w:rPr>
        <w:rFonts w:ascii="Arial" w:hAnsi="Arial" w:cs="Arial"/>
        <w:b/>
        <w:bCs/>
        <w:caps/>
        <w:sz w:val="24"/>
        <w:szCs w:val="24"/>
      </w:rPr>
      <w:t>CLOISON MOBILE</w:t>
    </w:r>
    <w:r w:rsidR="00C81308" w:rsidRPr="004B05F1">
      <w:rPr>
        <w:rFonts w:ascii="Arial" w:hAnsi="Arial" w:cs="Arial"/>
        <w:b/>
        <w:bCs/>
        <w:caps/>
        <w:sz w:val="24"/>
        <w:szCs w:val="24"/>
      </w:rPr>
      <w:t xml:space="preserve"> </w:t>
    </w:r>
    <w:r w:rsidR="00113D3D">
      <w:rPr>
        <w:rFonts w:ascii="Arial" w:hAnsi="Arial" w:cs="Arial"/>
        <w:b/>
        <w:bCs/>
        <w:caps/>
        <w:sz w:val="24"/>
        <w:szCs w:val="24"/>
      </w:rPr>
      <w:t xml:space="preserve">EN VERRE </w:t>
    </w:r>
    <w:r w:rsidR="00C81308" w:rsidRPr="004B05F1">
      <w:rPr>
        <w:rFonts w:ascii="Arial" w:hAnsi="Arial" w:cs="Arial"/>
        <w:b/>
        <w:bCs/>
        <w:caps/>
        <w:sz w:val="24"/>
        <w:szCs w:val="24"/>
      </w:rPr>
      <w:t>s</w:t>
    </w:r>
    <w:r w:rsidR="00536B2D">
      <w:rPr>
        <w:rFonts w:ascii="Arial" w:hAnsi="Arial" w:cs="Arial"/>
        <w:b/>
        <w:bCs/>
        <w:caps/>
        <w:sz w:val="24"/>
        <w:szCs w:val="24"/>
      </w:rPr>
      <w:t>É</w:t>
    </w:r>
    <w:r w:rsidR="00C81308" w:rsidRPr="004B05F1">
      <w:rPr>
        <w:rFonts w:ascii="Arial" w:hAnsi="Arial" w:cs="Arial"/>
        <w:b/>
        <w:bCs/>
        <w:caps/>
        <w:sz w:val="24"/>
        <w:szCs w:val="24"/>
      </w:rPr>
      <w:t xml:space="preserve">rie </w:t>
    </w:r>
    <w:r w:rsidR="00113D3D">
      <w:rPr>
        <w:rFonts w:ascii="Arial" w:hAnsi="Arial" w:cs="Arial"/>
        <w:b/>
        <w:bCs/>
        <w:caps/>
        <w:sz w:val="24"/>
        <w:szCs w:val="24"/>
      </w:rPr>
      <w:t>G500</w:t>
    </w:r>
    <w:r w:rsidR="00F5413D">
      <w:rPr>
        <w:rFonts w:ascii="Arial" w:hAnsi="Arial" w:cs="Arial"/>
        <w:b/>
        <w:bCs/>
        <w:caps/>
        <w:sz w:val="24"/>
        <w:szCs w:val="24"/>
      </w:rPr>
      <w:t>p</w:t>
    </w:r>
  </w:p>
  <w:p w14:paraId="78A4EC8F" w14:textId="14610DE2" w:rsidR="00C81308" w:rsidRDefault="004B05F1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</w:rPr>
    </w:pPr>
    <w:r w:rsidRPr="00113D3D">
      <w:rPr>
        <w:rFonts w:ascii="Arial" w:hAnsi="Arial" w:cs="Arial"/>
        <w:b/>
        <w:bCs/>
        <w:caps/>
        <w:sz w:val="24"/>
        <w:szCs w:val="24"/>
      </w:rPr>
      <w:t xml:space="preserve">PANNEAUX </w:t>
    </w:r>
    <w:r w:rsidR="00D227DE" w:rsidRPr="00113D3D">
      <w:rPr>
        <w:rFonts w:ascii="Arial" w:hAnsi="Arial" w:cs="Arial"/>
        <w:b/>
        <w:bCs/>
        <w:caps/>
        <w:sz w:val="24"/>
        <w:szCs w:val="24"/>
      </w:rPr>
      <w:t>COULISSANTS</w:t>
    </w:r>
  </w:p>
  <w:p w14:paraId="6A5E421C" w14:textId="74CB1EF1" w:rsidR="00FD7B49" w:rsidRPr="00113D3D" w:rsidRDefault="00FD7B49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</w:rPr>
    </w:pPr>
    <w:r>
      <w:rPr>
        <w:rFonts w:ascii="Arial" w:hAnsi="Arial" w:cs="Arial"/>
        <w:b/>
        <w:bCs/>
        <w:caps/>
        <w:sz w:val="24"/>
        <w:szCs w:val="24"/>
      </w:rPr>
      <w:t>Section 10 22 26</w:t>
    </w:r>
  </w:p>
  <w:p w14:paraId="2425FA88" w14:textId="77777777" w:rsidR="00C81308" w:rsidRPr="00113D3D" w:rsidRDefault="00C81308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</w:rPr>
    </w:pPr>
  </w:p>
  <w:p w14:paraId="60090779" w14:textId="77777777" w:rsidR="00C81308" w:rsidRDefault="00C81308" w:rsidP="00C674C1">
    <w:pPr>
      <w:spacing w:after="0"/>
      <w:jc w:val="center"/>
      <w:rPr>
        <w:rFonts w:ascii="Arial" w:hAnsi="Arial" w:cs="Arial"/>
        <w:b/>
        <w:sz w:val="24"/>
        <w:szCs w:val="24"/>
        <w:u w:val="single"/>
        <w:lang w:val="fr-FR"/>
      </w:rPr>
    </w:pPr>
    <w:r>
      <w:rPr>
        <w:noProof/>
        <w:lang w:eastAsia="fr-C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7F5B780" wp14:editId="288DB17F">
              <wp:simplePos x="0" y="0"/>
              <wp:positionH relativeFrom="column">
                <wp:posOffset>40005</wp:posOffset>
              </wp:positionH>
              <wp:positionV relativeFrom="paragraph">
                <wp:posOffset>8254</wp:posOffset>
              </wp:positionV>
              <wp:extent cx="6480175" cy="0"/>
              <wp:effectExtent l="0" t="0" r="15875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BD270" id="Connecteur droit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15pt,.65pt" to="51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E284" w14:textId="77777777" w:rsidR="00FD7B49" w:rsidRDefault="00FD7B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50C"/>
    <w:multiLevelType w:val="hybridMultilevel"/>
    <w:tmpl w:val="61EAB090"/>
    <w:lvl w:ilvl="0" w:tplc="818665D4">
      <w:start w:val="4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-763" w:hanging="360"/>
      </w:pPr>
    </w:lvl>
    <w:lvl w:ilvl="2" w:tplc="0C0C001B" w:tentative="1">
      <w:start w:val="1"/>
      <w:numFmt w:val="lowerRoman"/>
      <w:lvlText w:val="%3."/>
      <w:lvlJc w:val="right"/>
      <w:pPr>
        <w:ind w:left="-43" w:hanging="180"/>
      </w:pPr>
    </w:lvl>
    <w:lvl w:ilvl="3" w:tplc="0C0C000F" w:tentative="1">
      <w:start w:val="1"/>
      <w:numFmt w:val="decimal"/>
      <w:lvlText w:val="%4."/>
      <w:lvlJc w:val="left"/>
      <w:pPr>
        <w:ind w:left="677" w:hanging="360"/>
      </w:pPr>
    </w:lvl>
    <w:lvl w:ilvl="4" w:tplc="0C0C0019" w:tentative="1">
      <w:start w:val="1"/>
      <w:numFmt w:val="lowerLetter"/>
      <w:lvlText w:val="%5."/>
      <w:lvlJc w:val="left"/>
      <w:pPr>
        <w:ind w:left="1397" w:hanging="360"/>
      </w:pPr>
    </w:lvl>
    <w:lvl w:ilvl="5" w:tplc="0C0C001B" w:tentative="1">
      <w:start w:val="1"/>
      <w:numFmt w:val="lowerRoman"/>
      <w:lvlText w:val="%6."/>
      <w:lvlJc w:val="right"/>
      <w:pPr>
        <w:ind w:left="2117" w:hanging="180"/>
      </w:pPr>
    </w:lvl>
    <w:lvl w:ilvl="6" w:tplc="0C0C000F" w:tentative="1">
      <w:start w:val="1"/>
      <w:numFmt w:val="decimal"/>
      <w:lvlText w:val="%7."/>
      <w:lvlJc w:val="left"/>
      <w:pPr>
        <w:ind w:left="2837" w:hanging="360"/>
      </w:pPr>
    </w:lvl>
    <w:lvl w:ilvl="7" w:tplc="0C0C0019" w:tentative="1">
      <w:start w:val="1"/>
      <w:numFmt w:val="lowerLetter"/>
      <w:lvlText w:val="%8."/>
      <w:lvlJc w:val="left"/>
      <w:pPr>
        <w:ind w:left="3557" w:hanging="360"/>
      </w:pPr>
    </w:lvl>
    <w:lvl w:ilvl="8" w:tplc="0C0C001B" w:tentative="1">
      <w:start w:val="1"/>
      <w:numFmt w:val="lowerRoman"/>
      <w:lvlText w:val="%9."/>
      <w:lvlJc w:val="right"/>
      <w:pPr>
        <w:ind w:left="4277" w:hanging="180"/>
      </w:pPr>
    </w:lvl>
  </w:abstractNum>
  <w:abstractNum w:abstractNumId="1" w15:restartNumberingAfterBreak="0">
    <w:nsid w:val="0FE9004E"/>
    <w:multiLevelType w:val="multilevel"/>
    <w:tmpl w:val="D3EA7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1072293F"/>
    <w:multiLevelType w:val="multilevel"/>
    <w:tmpl w:val="3B8A9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 w15:restartNumberingAfterBreak="0">
    <w:nsid w:val="1555052A"/>
    <w:multiLevelType w:val="hybridMultilevel"/>
    <w:tmpl w:val="EC12FC72"/>
    <w:lvl w:ilvl="0" w:tplc="B2A84460">
      <w:start w:val="1"/>
      <w:numFmt w:val="decimal"/>
      <w:lvlText w:val=".%1"/>
      <w:lvlJc w:val="left"/>
      <w:pPr>
        <w:ind w:left="1778" w:hanging="360"/>
      </w:pPr>
    </w:lvl>
    <w:lvl w:ilvl="1" w:tplc="1EB8CC56">
      <w:start w:val="1"/>
      <w:numFmt w:val="decimal"/>
      <w:lvlText w:val=".%2"/>
      <w:lvlJc w:val="left"/>
      <w:pPr>
        <w:ind w:left="2498" w:hanging="360"/>
      </w:pPr>
    </w:lvl>
    <w:lvl w:ilvl="2" w:tplc="040C001B">
      <w:start w:val="1"/>
      <w:numFmt w:val="lowerRoman"/>
      <w:lvlText w:val="%3."/>
      <w:lvlJc w:val="right"/>
      <w:pPr>
        <w:ind w:left="3218" w:hanging="180"/>
      </w:pPr>
    </w:lvl>
    <w:lvl w:ilvl="3" w:tplc="040C000F">
      <w:start w:val="1"/>
      <w:numFmt w:val="decimal"/>
      <w:lvlText w:val="%4."/>
      <w:lvlJc w:val="left"/>
      <w:pPr>
        <w:ind w:left="3938" w:hanging="360"/>
      </w:pPr>
    </w:lvl>
    <w:lvl w:ilvl="4" w:tplc="040C0019">
      <w:start w:val="1"/>
      <w:numFmt w:val="lowerLetter"/>
      <w:lvlText w:val="%5."/>
      <w:lvlJc w:val="left"/>
      <w:pPr>
        <w:ind w:left="4658" w:hanging="360"/>
      </w:pPr>
    </w:lvl>
    <w:lvl w:ilvl="5" w:tplc="040C001B">
      <w:start w:val="1"/>
      <w:numFmt w:val="lowerRoman"/>
      <w:lvlText w:val="%6."/>
      <w:lvlJc w:val="right"/>
      <w:pPr>
        <w:ind w:left="5378" w:hanging="180"/>
      </w:pPr>
    </w:lvl>
    <w:lvl w:ilvl="6" w:tplc="040C000F">
      <w:start w:val="1"/>
      <w:numFmt w:val="decimal"/>
      <w:lvlText w:val="%7."/>
      <w:lvlJc w:val="left"/>
      <w:pPr>
        <w:ind w:left="6098" w:hanging="360"/>
      </w:pPr>
    </w:lvl>
    <w:lvl w:ilvl="7" w:tplc="040C0019">
      <w:start w:val="1"/>
      <w:numFmt w:val="lowerLetter"/>
      <w:lvlText w:val="%8."/>
      <w:lvlJc w:val="left"/>
      <w:pPr>
        <w:ind w:left="6818" w:hanging="360"/>
      </w:pPr>
    </w:lvl>
    <w:lvl w:ilvl="8" w:tplc="040C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5DF4D2A"/>
    <w:multiLevelType w:val="multilevel"/>
    <w:tmpl w:val="A7084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7E674FF"/>
    <w:multiLevelType w:val="multilevel"/>
    <w:tmpl w:val="29F4C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/>
        <w:b w:val="0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B874EE"/>
    <w:multiLevelType w:val="multilevel"/>
    <w:tmpl w:val="27D0D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293349D1"/>
    <w:multiLevelType w:val="hybridMultilevel"/>
    <w:tmpl w:val="F1B67BAC"/>
    <w:lvl w:ilvl="0" w:tplc="83F261C0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01E20D5"/>
    <w:multiLevelType w:val="hybridMultilevel"/>
    <w:tmpl w:val="DF72D12E"/>
    <w:lvl w:ilvl="0" w:tplc="5380BB6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058A7"/>
    <w:multiLevelType w:val="hybridMultilevel"/>
    <w:tmpl w:val="9DDC9E06"/>
    <w:lvl w:ilvl="0" w:tplc="B8CABC26">
      <w:start w:val="1"/>
      <w:numFmt w:val="decimal"/>
      <w:lvlText w:val=".%1"/>
      <w:lvlJc w:val="left"/>
      <w:pPr>
        <w:ind w:left="2138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D12235B"/>
    <w:multiLevelType w:val="hybridMultilevel"/>
    <w:tmpl w:val="AC608D84"/>
    <w:lvl w:ilvl="0" w:tplc="A1167012">
      <w:start w:val="1"/>
      <w:numFmt w:val="decimal"/>
      <w:lvlText w:val=".%1"/>
      <w:lvlJc w:val="left"/>
      <w:pPr>
        <w:ind w:left="81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876" w:hanging="360"/>
      </w:pPr>
    </w:lvl>
    <w:lvl w:ilvl="2" w:tplc="040C001B" w:tentative="1">
      <w:start w:val="1"/>
      <w:numFmt w:val="lowerRoman"/>
      <w:lvlText w:val="%3."/>
      <w:lvlJc w:val="right"/>
      <w:pPr>
        <w:ind w:left="9596" w:hanging="180"/>
      </w:pPr>
    </w:lvl>
    <w:lvl w:ilvl="3" w:tplc="040C000F" w:tentative="1">
      <w:start w:val="1"/>
      <w:numFmt w:val="decimal"/>
      <w:lvlText w:val="%4."/>
      <w:lvlJc w:val="left"/>
      <w:pPr>
        <w:ind w:left="10316" w:hanging="360"/>
      </w:pPr>
    </w:lvl>
    <w:lvl w:ilvl="4" w:tplc="040C0019" w:tentative="1">
      <w:start w:val="1"/>
      <w:numFmt w:val="lowerLetter"/>
      <w:lvlText w:val="%5."/>
      <w:lvlJc w:val="left"/>
      <w:pPr>
        <w:ind w:left="11036" w:hanging="360"/>
      </w:pPr>
    </w:lvl>
    <w:lvl w:ilvl="5" w:tplc="040C001B" w:tentative="1">
      <w:start w:val="1"/>
      <w:numFmt w:val="lowerRoman"/>
      <w:lvlText w:val="%6."/>
      <w:lvlJc w:val="right"/>
      <w:pPr>
        <w:ind w:left="11756" w:hanging="180"/>
      </w:pPr>
    </w:lvl>
    <w:lvl w:ilvl="6" w:tplc="040C000F" w:tentative="1">
      <w:start w:val="1"/>
      <w:numFmt w:val="decimal"/>
      <w:lvlText w:val="%7."/>
      <w:lvlJc w:val="left"/>
      <w:pPr>
        <w:ind w:left="12476" w:hanging="360"/>
      </w:pPr>
    </w:lvl>
    <w:lvl w:ilvl="7" w:tplc="040C0019" w:tentative="1">
      <w:start w:val="1"/>
      <w:numFmt w:val="lowerLetter"/>
      <w:lvlText w:val="%8."/>
      <w:lvlJc w:val="left"/>
      <w:pPr>
        <w:ind w:left="13196" w:hanging="360"/>
      </w:pPr>
    </w:lvl>
    <w:lvl w:ilvl="8" w:tplc="040C001B" w:tentative="1">
      <w:start w:val="1"/>
      <w:numFmt w:val="lowerRoman"/>
      <w:lvlText w:val="%9."/>
      <w:lvlJc w:val="right"/>
      <w:pPr>
        <w:ind w:left="13916" w:hanging="180"/>
      </w:pPr>
    </w:lvl>
  </w:abstractNum>
  <w:abstractNum w:abstractNumId="11" w15:restartNumberingAfterBreak="0">
    <w:nsid w:val="3D505496"/>
    <w:multiLevelType w:val="hybridMultilevel"/>
    <w:tmpl w:val="77764F00"/>
    <w:lvl w:ilvl="0" w:tplc="E9EEF93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46E87"/>
    <w:multiLevelType w:val="multilevel"/>
    <w:tmpl w:val="E40C4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4355715"/>
    <w:multiLevelType w:val="hybridMultilevel"/>
    <w:tmpl w:val="286E46C4"/>
    <w:lvl w:ilvl="0" w:tplc="A1167012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83" w:hanging="360"/>
      </w:pPr>
    </w:lvl>
    <w:lvl w:ilvl="2" w:tplc="040C001B" w:tentative="1">
      <w:start w:val="1"/>
      <w:numFmt w:val="lowerRoman"/>
      <w:lvlText w:val="%3."/>
      <w:lvlJc w:val="right"/>
      <w:pPr>
        <w:ind w:left="4003" w:hanging="180"/>
      </w:pPr>
    </w:lvl>
    <w:lvl w:ilvl="3" w:tplc="040C000F" w:tentative="1">
      <w:start w:val="1"/>
      <w:numFmt w:val="decimal"/>
      <w:lvlText w:val="%4."/>
      <w:lvlJc w:val="left"/>
      <w:pPr>
        <w:ind w:left="4723" w:hanging="360"/>
      </w:pPr>
    </w:lvl>
    <w:lvl w:ilvl="4" w:tplc="040C0019" w:tentative="1">
      <w:start w:val="1"/>
      <w:numFmt w:val="lowerLetter"/>
      <w:lvlText w:val="%5."/>
      <w:lvlJc w:val="left"/>
      <w:pPr>
        <w:ind w:left="5443" w:hanging="360"/>
      </w:pPr>
    </w:lvl>
    <w:lvl w:ilvl="5" w:tplc="040C001B" w:tentative="1">
      <w:start w:val="1"/>
      <w:numFmt w:val="lowerRoman"/>
      <w:lvlText w:val="%6."/>
      <w:lvlJc w:val="right"/>
      <w:pPr>
        <w:ind w:left="6163" w:hanging="180"/>
      </w:pPr>
    </w:lvl>
    <w:lvl w:ilvl="6" w:tplc="040C000F" w:tentative="1">
      <w:start w:val="1"/>
      <w:numFmt w:val="decimal"/>
      <w:lvlText w:val="%7."/>
      <w:lvlJc w:val="left"/>
      <w:pPr>
        <w:ind w:left="6883" w:hanging="360"/>
      </w:pPr>
    </w:lvl>
    <w:lvl w:ilvl="7" w:tplc="040C0019" w:tentative="1">
      <w:start w:val="1"/>
      <w:numFmt w:val="lowerLetter"/>
      <w:lvlText w:val="%8."/>
      <w:lvlJc w:val="left"/>
      <w:pPr>
        <w:ind w:left="7603" w:hanging="360"/>
      </w:pPr>
    </w:lvl>
    <w:lvl w:ilvl="8" w:tplc="04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468F183B"/>
    <w:multiLevelType w:val="hybridMultilevel"/>
    <w:tmpl w:val="39386C66"/>
    <w:lvl w:ilvl="0" w:tplc="27E84BF4">
      <w:start w:val="1"/>
      <w:numFmt w:val="decimal"/>
      <w:lvlText w:val=".%1"/>
      <w:lvlJc w:val="left"/>
      <w:pPr>
        <w:ind w:left="2433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3153" w:hanging="360"/>
      </w:pPr>
    </w:lvl>
    <w:lvl w:ilvl="2" w:tplc="040C001B">
      <w:start w:val="1"/>
      <w:numFmt w:val="lowerRoman"/>
      <w:lvlText w:val="%3."/>
      <w:lvlJc w:val="right"/>
      <w:pPr>
        <w:ind w:left="3873" w:hanging="180"/>
      </w:pPr>
    </w:lvl>
    <w:lvl w:ilvl="3" w:tplc="040C000F">
      <w:start w:val="1"/>
      <w:numFmt w:val="decimal"/>
      <w:lvlText w:val="%4."/>
      <w:lvlJc w:val="left"/>
      <w:pPr>
        <w:ind w:left="4593" w:hanging="360"/>
      </w:pPr>
    </w:lvl>
    <w:lvl w:ilvl="4" w:tplc="040C0019">
      <w:start w:val="1"/>
      <w:numFmt w:val="lowerLetter"/>
      <w:lvlText w:val="%5."/>
      <w:lvlJc w:val="left"/>
      <w:pPr>
        <w:ind w:left="5313" w:hanging="360"/>
      </w:pPr>
    </w:lvl>
    <w:lvl w:ilvl="5" w:tplc="040C001B">
      <w:start w:val="1"/>
      <w:numFmt w:val="lowerRoman"/>
      <w:lvlText w:val="%6."/>
      <w:lvlJc w:val="right"/>
      <w:pPr>
        <w:ind w:left="6033" w:hanging="180"/>
      </w:pPr>
    </w:lvl>
    <w:lvl w:ilvl="6" w:tplc="040C000F">
      <w:start w:val="1"/>
      <w:numFmt w:val="decimal"/>
      <w:lvlText w:val="%7."/>
      <w:lvlJc w:val="left"/>
      <w:pPr>
        <w:ind w:left="6753" w:hanging="360"/>
      </w:pPr>
    </w:lvl>
    <w:lvl w:ilvl="7" w:tplc="040C0019">
      <w:start w:val="1"/>
      <w:numFmt w:val="lowerLetter"/>
      <w:lvlText w:val="%8."/>
      <w:lvlJc w:val="left"/>
      <w:pPr>
        <w:ind w:left="7473" w:hanging="360"/>
      </w:pPr>
    </w:lvl>
    <w:lvl w:ilvl="8" w:tplc="040C001B">
      <w:start w:val="1"/>
      <w:numFmt w:val="lowerRoman"/>
      <w:lvlText w:val="%9."/>
      <w:lvlJc w:val="right"/>
      <w:pPr>
        <w:ind w:left="8193" w:hanging="180"/>
      </w:pPr>
    </w:lvl>
  </w:abstractNum>
  <w:abstractNum w:abstractNumId="15" w15:restartNumberingAfterBreak="0">
    <w:nsid w:val="4F680C78"/>
    <w:multiLevelType w:val="hybridMultilevel"/>
    <w:tmpl w:val="65EA2B68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17A6A68"/>
    <w:multiLevelType w:val="hybridMultilevel"/>
    <w:tmpl w:val="4D88BB36"/>
    <w:lvl w:ilvl="0" w:tplc="A1167012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83" w:hanging="360"/>
      </w:pPr>
    </w:lvl>
    <w:lvl w:ilvl="2" w:tplc="040C001B" w:tentative="1">
      <w:start w:val="1"/>
      <w:numFmt w:val="lowerRoman"/>
      <w:lvlText w:val="%3."/>
      <w:lvlJc w:val="right"/>
      <w:pPr>
        <w:ind w:left="4003" w:hanging="180"/>
      </w:pPr>
    </w:lvl>
    <w:lvl w:ilvl="3" w:tplc="040C000F" w:tentative="1">
      <w:start w:val="1"/>
      <w:numFmt w:val="decimal"/>
      <w:lvlText w:val="%4."/>
      <w:lvlJc w:val="left"/>
      <w:pPr>
        <w:ind w:left="4723" w:hanging="360"/>
      </w:pPr>
    </w:lvl>
    <w:lvl w:ilvl="4" w:tplc="040C0019" w:tentative="1">
      <w:start w:val="1"/>
      <w:numFmt w:val="lowerLetter"/>
      <w:lvlText w:val="%5."/>
      <w:lvlJc w:val="left"/>
      <w:pPr>
        <w:ind w:left="5443" w:hanging="360"/>
      </w:pPr>
    </w:lvl>
    <w:lvl w:ilvl="5" w:tplc="040C001B" w:tentative="1">
      <w:start w:val="1"/>
      <w:numFmt w:val="lowerRoman"/>
      <w:lvlText w:val="%6."/>
      <w:lvlJc w:val="right"/>
      <w:pPr>
        <w:ind w:left="6163" w:hanging="180"/>
      </w:pPr>
    </w:lvl>
    <w:lvl w:ilvl="6" w:tplc="040C000F" w:tentative="1">
      <w:start w:val="1"/>
      <w:numFmt w:val="decimal"/>
      <w:lvlText w:val="%7."/>
      <w:lvlJc w:val="left"/>
      <w:pPr>
        <w:ind w:left="6883" w:hanging="360"/>
      </w:pPr>
    </w:lvl>
    <w:lvl w:ilvl="7" w:tplc="040C0019" w:tentative="1">
      <w:start w:val="1"/>
      <w:numFmt w:val="lowerLetter"/>
      <w:lvlText w:val="%8."/>
      <w:lvlJc w:val="left"/>
      <w:pPr>
        <w:ind w:left="7603" w:hanging="360"/>
      </w:pPr>
    </w:lvl>
    <w:lvl w:ilvl="8" w:tplc="04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 w15:restartNumberingAfterBreak="0">
    <w:nsid w:val="587A151C"/>
    <w:multiLevelType w:val="hybridMultilevel"/>
    <w:tmpl w:val="96BAC4A8"/>
    <w:lvl w:ilvl="0" w:tplc="F9CA56EC">
      <w:start w:val="1"/>
      <w:numFmt w:val="decimal"/>
      <w:lvlText w:val=".%1"/>
      <w:lvlJc w:val="left"/>
      <w:pPr>
        <w:ind w:left="3600" w:hanging="360"/>
      </w:pPr>
      <w:rPr>
        <w:b w:val="0"/>
        <w:color w:val="auto"/>
      </w:rPr>
    </w:lvl>
    <w:lvl w:ilvl="1" w:tplc="0C0C0019">
      <w:start w:val="1"/>
      <w:numFmt w:val="lowerLetter"/>
      <w:lvlText w:val="%2."/>
      <w:lvlJc w:val="left"/>
      <w:pPr>
        <w:ind w:left="4320" w:hanging="360"/>
      </w:pPr>
    </w:lvl>
    <w:lvl w:ilvl="2" w:tplc="0C0C001B">
      <w:start w:val="1"/>
      <w:numFmt w:val="lowerRoman"/>
      <w:lvlText w:val="%3."/>
      <w:lvlJc w:val="right"/>
      <w:pPr>
        <w:ind w:left="5040" w:hanging="180"/>
      </w:pPr>
    </w:lvl>
    <w:lvl w:ilvl="3" w:tplc="0C0C000F">
      <w:start w:val="1"/>
      <w:numFmt w:val="decimal"/>
      <w:lvlText w:val="%4."/>
      <w:lvlJc w:val="left"/>
      <w:pPr>
        <w:ind w:left="5760" w:hanging="360"/>
      </w:pPr>
    </w:lvl>
    <w:lvl w:ilvl="4" w:tplc="0C0C0019">
      <w:start w:val="1"/>
      <w:numFmt w:val="lowerLetter"/>
      <w:lvlText w:val="%5."/>
      <w:lvlJc w:val="left"/>
      <w:pPr>
        <w:ind w:left="6480" w:hanging="360"/>
      </w:pPr>
    </w:lvl>
    <w:lvl w:ilvl="5" w:tplc="0C0C001B">
      <w:start w:val="1"/>
      <w:numFmt w:val="lowerRoman"/>
      <w:lvlText w:val="%6."/>
      <w:lvlJc w:val="right"/>
      <w:pPr>
        <w:ind w:left="7200" w:hanging="180"/>
      </w:pPr>
    </w:lvl>
    <w:lvl w:ilvl="6" w:tplc="0C0C000F">
      <w:start w:val="1"/>
      <w:numFmt w:val="decimal"/>
      <w:lvlText w:val="%7."/>
      <w:lvlJc w:val="left"/>
      <w:pPr>
        <w:ind w:left="7920" w:hanging="360"/>
      </w:pPr>
    </w:lvl>
    <w:lvl w:ilvl="7" w:tplc="0C0C0019">
      <w:start w:val="1"/>
      <w:numFmt w:val="lowerLetter"/>
      <w:lvlText w:val="%8."/>
      <w:lvlJc w:val="left"/>
      <w:pPr>
        <w:ind w:left="8640" w:hanging="360"/>
      </w:pPr>
    </w:lvl>
    <w:lvl w:ilvl="8" w:tplc="0C0C001B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CFE448E"/>
    <w:multiLevelType w:val="hybridMultilevel"/>
    <w:tmpl w:val="BCCC75A8"/>
    <w:lvl w:ilvl="0" w:tplc="5044D410">
      <w:start w:val="3"/>
      <w:numFmt w:val="decimal"/>
      <w:lvlText w:val=".%1"/>
      <w:lvlJc w:val="left"/>
      <w:pPr>
        <w:ind w:left="1713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F142B"/>
    <w:multiLevelType w:val="hybridMultilevel"/>
    <w:tmpl w:val="23FCD8D4"/>
    <w:lvl w:ilvl="0" w:tplc="D2AA5394">
      <w:start w:val="1"/>
      <w:numFmt w:val="decimal"/>
      <w:lvlText w:val=".%1"/>
      <w:lvlJc w:val="left"/>
      <w:pPr>
        <w:ind w:left="1996" w:hanging="360"/>
      </w:pPr>
      <w:rPr>
        <w:lang w:val="fr-CA"/>
      </w:rPr>
    </w:lvl>
    <w:lvl w:ilvl="1" w:tplc="040C0019">
      <w:start w:val="1"/>
      <w:numFmt w:val="lowerLetter"/>
      <w:lvlText w:val="%2."/>
      <w:lvlJc w:val="left"/>
      <w:pPr>
        <w:ind w:left="2716" w:hanging="360"/>
      </w:pPr>
    </w:lvl>
    <w:lvl w:ilvl="2" w:tplc="040C001B">
      <w:start w:val="1"/>
      <w:numFmt w:val="lowerRoman"/>
      <w:lvlText w:val="%3."/>
      <w:lvlJc w:val="right"/>
      <w:pPr>
        <w:ind w:left="3436" w:hanging="180"/>
      </w:pPr>
    </w:lvl>
    <w:lvl w:ilvl="3" w:tplc="040C000F">
      <w:start w:val="1"/>
      <w:numFmt w:val="decimal"/>
      <w:lvlText w:val="%4."/>
      <w:lvlJc w:val="left"/>
      <w:pPr>
        <w:ind w:left="4156" w:hanging="360"/>
      </w:pPr>
    </w:lvl>
    <w:lvl w:ilvl="4" w:tplc="040C0019">
      <w:start w:val="1"/>
      <w:numFmt w:val="lowerLetter"/>
      <w:lvlText w:val="%5."/>
      <w:lvlJc w:val="left"/>
      <w:pPr>
        <w:ind w:left="4876" w:hanging="360"/>
      </w:pPr>
    </w:lvl>
    <w:lvl w:ilvl="5" w:tplc="040C001B">
      <w:start w:val="1"/>
      <w:numFmt w:val="lowerRoman"/>
      <w:lvlText w:val="%6."/>
      <w:lvlJc w:val="right"/>
      <w:pPr>
        <w:ind w:left="5596" w:hanging="180"/>
      </w:pPr>
    </w:lvl>
    <w:lvl w:ilvl="6" w:tplc="040C000F">
      <w:start w:val="1"/>
      <w:numFmt w:val="decimal"/>
      <w:lvlText w:val="%7."/>
      <w:lvlJc w:val="left"/>
      <w:pPr>
        <w:ind w:left="6316" w:hanging="360"/>
      </w:pPr>
    </w:lvl>
    <w:lvl w:ilvl="7" w:tplc="040C0019">
      <w:start w:val="1"/>
      <w:numFmt w:val="lowerLetter"/>
      <w:lvlText w:val="%8."/>
      <w:lvlJc w:val="left"/>
      <w:pPr>
        <w:ind w:left="7036" w:hanging="360"/>
      </w:pPr>
    </w:lvl>
    <w:lvl w:ilvl="8" w:tplc="040C001B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6A534887"/>
    <w:multiLevelType w:val="multilevel"/>
    <w:tmpl w:val="F46698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1927" w:hanging="792"/>
      </w:pPr>
      <w:rPr>
        <w:rFonts w:cs="Times New Roman" w:hint="default"/>
        <w:b w:val="0"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F4C0657"/>
    <w:multiLevelType w:val="hybridMultilevel"/>
    <w:tmpl w:val="39386C66"/>
    <w:lvl w:ilvl="0" w:tplc="27E84BF4">
      <w:start w:val="1"/>
      <w:numFmt w:val="decimal"/>
      <w:lvlText w:val=".%1"/>
      <w:lvlJc w:val="left"/>
      <w:pPr>
        <w:ind w:left="2433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3153" w:hanging="360"/>
      </w:pPr>
    </w:lvl>
    <w:lvl w:ilvl="2" w:tplc="040C001B">
      <w:start w:val="1"/>
      <w:numFmt w:val="lowerRoman"/>
      <w:lvlText w:val="%3."/>
      <w:lvlJc w:val="right"/>
      <w:pPr>
        <w:ind w:left="3873" w:hanging="180"/>
      </w:pPr>
    </w:lvl>
    <w:lvl w:ilvl="3" w:tplc="040C000F">
      <w:start w:val="1"/>
      <w:numFmt w:val="decimal"/>
      <w:lvlText w:val="%4."/>
      <w:lvlJc w:val="left"/>
      <w:pPr>
        <w:ind w:left="4593" w:hanging="360"/>
      </w:pPr>
    </w:lvl>
    <w:lvl w:ilvl="4" w:tplc="040C0019">
      <w:start w:val="1"/>
      <w:numFmt w:val="lowerLetter"/>
      <w:lvlText w:val="%5."/>
      <w:lvlJc w:val="left"/>
      <w:pPr>
        <w:ind w:left="5313" w:hanging="360"/>
      </w:pPr>
    </w:lvl>
    <w:lvl w:ilvl="5" w:tplc="040C001B">
      <w:start w:val="1"/>
      <w:numFmt w:val="lowerRoman"/>
      <w:lvlText w:val="%6."/>
      <w:lvlJc w:val="right"/>
      <w:pPr>
        <w:ind w:left="6033" w:hanging="180"/>
      </w:pPr>
    </w:lvl>
    <w:lvl w:ilvl="6" w:tplc="040C000F">
      <w:start w:val="1"/>
      <w:numFmt w:val="decimal"/>
      <w:lvlText w:val="%7."/>
      <w:lvlJc w:val="left"/>
      <w:pPr>
        <w:ind w:left="6753" w:hanging="360"/>
      </w:pPr>
    </w:lvl>
    <w:lvl w:ilvl="7" w:tplc="040C0019">
      <w:start w:val="1"/>
      <w:numFmt w:val="lowerLetter"/>
      <w:lvlText w:val="%8."/>
      <w:lvlJc w:val="left"/>
      <w:pPr>
        <w:ind w:left="7473" w:hanging="360"/>
      </w:pPr>
    </w:lvl>
    <w:lvl w:ilvl="8" w:tplc="040C001B">
      <w:start w:val="1"/>
      <w:numFmt w:val="lowerRoman"/>
      <w:lvlText w:val="%9."/>
      <w:lvlJc w:val="right"/>
      <w:pPr>
        <w:ind w:left="8193" w:hanging="180"/>
      </w:pPr>
    </w:lvl>
  </w:abstractNum>
  <w:abstractNum w:abstractNumId="22" w15:restartNumberingAfterBreak="0">
    <w:nsid w:val="78A81DE1"/>
    <w:multiLevelType w:val="hybridMultilevel"/>
    <w:tmpl w:val="979CA5DE"/>
    <w:lvl w:ilvl="0" w:tplc="ABAA3770">
      <w:start w:val="1"/>
      <w:numFmt w:val="decimal"/>
      <w:lvlText w:val=".%1"/>
      <w:lvlJc w:val="left"/>
      <w:pPr>
        <w:ind w:left="2138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79FA42F0"/>
    <w:multiLevelType w:val="hybridMultilevel"/>
    <w:tmpl w:val="42785E9E"/>
    <w:lvl w:ilvl="0" w:tplc="A1167012">
      <w:start w:val="1"/>
      <w:numFmt w:val="decimal"/>
      <w:lvlText w:val=".%1"/>
      <w:lvlJc w:val="left"/>
      <w:pPr>
        <w:ind w:left="24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8" w:hanging="360"/>
      </w:pPr>
    </w:lvl>
    <w:lvl w:ilvl="2" w:tplc="040C001B" w:tentative="1">
      <w:start w:val="1"/>
      <w:numFmt w:val="lowerRoman"/>
      <w:lvlText w:val="%3."/>
      <w:lvlJc w:val="right"/>
      <w:pPr>
        <w:ind w:left="3888" w:hanging="180"/>
      </w:pPr>
    </w:lvl>
    <w:lvl w:ilvl="3" w:tplc="040C000F" w:tentative="1">
      <w:start w:val="1"/>
      <w:numFmt w:val="decimal"/>
      <w:lvlText w:val="%4."/>
      <w:lvlJc w:val="left"/>
      <w:pPr>
        <w:ind w:left="4608" w:hanging="360"/>
      </w:pPr>
    </w:lvl>
    <w:lvl w:ilvl="4" w:tplc="040C0019" w:tentative="1">
      <w:start w:val="1"/>
      <w:numFmt w:val="lowerLetter"/>
      <w:lvlText w:val="%5."/>
      <w:lvlJc w:val="left"/>
      <w:pPr>
        <w:ind w:left="5328" w:hanging="360"/>
      </w:pPr>
    </w:lvl>
    <w:lvl w:ilvl="5" w:tplc="040C001B" w:tentative="1">
      <w:start w:val="1"/>
      <w:numFmt w:val="lowerRoman"/>
      <w:lvlText w:val="%6."/>
      <w:lvlJc w:val="right"/>
      <w:pPr>
        <w:ind w:left="6048" w:hanging="180"/>
      </w:pPr>
    </w:lvl>
    <w:lvl w:ilvl="6" w:tplc="040C000F" w:tentative="1">
      <w:start w:val="1"/>
      <w:numFmt w:val="decimal"/>
      <w:lvlText w:val="%7."/>
      <w:lvlJc w:val="left"/>
      <w:pPr>
        <w:ind w:left="6768" w:hanging="360"/>
      </w:pPr>
    </w:lvl>
    <w:lvl w:ilvl="7" w:tplc="040C0019" w:tentative="1">
      <w:start w:val="1"/>
      <w:numFmt w:val="lowerLetter"/>
      <w:lvlText w:val="%8."/>
      <w:lvlJc w:val="left"/>
      <w:pPr>
        <w:ind w:left="7488" w:hanging="360"/>
      </w:pPr>
    </w:lvl>
    <w:lvl w:ilvl="8" w:tplc="040C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4" w15:restartNumberingAfterBreak="0">
    <w:nsid w:val="7BF4015A"/>
    <w:multiLevelType w:val="hybridMultilevel"/>
    <w:tmpl w:val="65EA2B68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F094A86"/>
    <w:multiLevelType w:val="hybridMultilevel"/>
    <w:tmpl w:val="6F883FF6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23"/>
  </w:num>
  <w:num w:numId="5">
    <w:abstractNumId w:val="25"/>
  </w:num>
  <w:num w:numId="6">
    <w:abstractNumId w:val="8"/>
  </w:num>
  <w:num w:numId="7">
    <w:abstractNumId w:val="11"/>
  </w:num>
  <w:num w:numId="8">
    <w:abstractNumId w:val="9"/>
  </w:num>
  <w:num w:numId="9">
    <w:abstractNumId w:val="22"/>
  </w:num>
  <w:num w:numId="10">
    <w:abstractNumId w:val="6"/>
  </w:num>
  <w:num w:numId="11">
    <w:abstractNumId w:val="2"/>
  </w:num>
  <w:num w:numId="12">
    <w:abstractNumId w:val="24"/>
  </w:num>
  <w:num w:numId="13">
    <w:abstractNumId w:val="15"/>
  </w:num>
  <w:num w:numId="14">
    <w:abstractNumId w:val="10"/>
  </w:num>
  <w:num w:numId="15">
    <w:abstractNumId w:val="16"/>
  </w:num>
  <w:num w:numId="16">
    <w:abstractNumId w:val="13"/>
  </w:num>
  <w:num w:numId="17">
    <w:abstractNumId w:val="0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1"/>
  </w:num>
  <w:num w:numId="2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E2"/>
    <w:rsid w:val="00003399"/>
    <w:rsid w:val="00014440"/>
    <w:rsid w:val="00016266"/>
    <w:rsid w:val="00033CCA"/>
    <w:rsid w:val="0004058D"/>
    <w:rsid w:val="000427EC"/>
    <w:rsid w:val="00066C23"/>
    <w:rsid w:val="00072833"/>
    <w:rsid w:val="00073836"/>
    <w:rsid w:val="00083A00"/>
    <w:rsid w:val="00091ADA"/>
    <w:rsid w:val="000A6DD8"/>
    <w:rsid w:val="000B2CE7"/>
    <w:rsid w:val="000B4A13"/>
    <w:rsid w:val="000C1946"/>
    <w:rsid w:val="000C69C7"/>
    <w:rsid w:val="000D0289"/>
    <w:rsid w:val="000D1A15"/>
    <w:rsid w:val="000D6DE8"/>
    <w:rsid w:val="000E23B7"/>
    <w:rsid w:val="0010026A"/>
    <w:rsid w:val="00102A4B"/>
    <w:rsid w:val="00102ACE"/>
    <w:rsid w:val="00110A9A"/>
    <w:rsid w:val="00112F49"/>
    <w:rsid w:val="00113D3D"/>
    <w:rsid w:val="00115F93"/>
    <w:rsid w:val="001207AD"/>
    <w:rsid w:val="00120932"/>
    <w:rsid w:val="00126AB0"/>
    <w:rsid w:val="00137AC0"/>
    <w:rsid w:val="00141759"/>
    <w:rsid w:val="00142A1F"/>
    <w:rsid w:val="00144748"/>
    <w:rsid w:val="001533C7"/>
    <w:rsid w:val="00153BAB"/>
    <w:rsid w:val="00155D9B"/>
    <w:rsid w:val="0015731B"/>
    <w:rsid w:val="00160F32"/>
    <w:rsid w:val="00171769"/>
    <w:rsid w:val="001770EB"/>
    <w:rsid w:val="00177104"/>
    <w:rsid w:val="001772E3"/>
    <w:rsid w:val="00177753"/>
    <w:rsid w:val="001806F1"/>
    <w:rsid w:val="00181E18"/>
    <w:rsid w:val="00191BFC"/>
    <w:rsid w:val="00194A73"/>
    <w:rsid w:val="00196D54"/>
    <w:rsid w:val="001B3A77"/>
    <w:rsid w:val="001C3118"/>
    <w:rsid w:val="001C748C"/>
    <w:rsid w:val="001D409D"/>
    <w:rsid w:val="001D78C0"/>
    <w:rsid w:val="001F06B3"/>
    <w:rsid w:val="001F0B52"/>
    <w:rsid w:val="0021055F"/>
    <w:rsid w:val="00210E1B"/>
    <w:rsid w:val="002110C9"/>
    <w:rsid w:val="00211523"/>
    <w:rsid w:val="00226714"/>
    <w:rsid w:val="00236E73"/>
    <w:rsid w:val="00241E51"/>
    <w:rsid w:val="00247FEF"/>
    <w:rsid w:val="0026297F"/>
    <w:rsid w:val="00263176"/>
    <w:rsid w:val="002652DD"/>
    <w:rsid w:val="00292310"/>
    <w:rsid w:val="0029328A"/>
    <w:rsid w:val="0029559B"/>
    <w:rsid w:val="002A0877"/>
    <w:rsid w:val="002B0CFB"/>
    <w:rsid w:val="002B18B0"/>
    <w:rsid w:val="002B1E5D"/>
    <w:rsid w:val="002B6A55"/>
    <w:rsid w:val="002C1A69"/>
    <w:rsid w:val="002C5D5C"/>
    <w:rsid w:val="002D3359"/>
    <w:rsid w:val="002D3D65"/>
    <w:rsid w:val="002D4B52"/>
    <w:rsid w:val="002D5E60"/>
    <w:rsid w:val="002E377F"/>
    <w:rsid w:val="002E460C"/>
    <w:rsid w:val="002F0B09"/>
    <w:rsid w:val="002F3B28"/>
    <w:rsid w:val="002F7369"/>
    <w:rsid w:val="003039F0"/>
    <w:rsid w:val="0032141C"/>
    <w:rsid w:val="00325316"/>
    <w:rsid w:val="00327728"/>
    <w:rsid w:val="00327B0A"/>
    <w:rsid w:val="00330A76"/>
    <w:rsid w:val="00337518"/>
    <w:rsid w:val="0034396C"/>
    <w:rsid w:val="00344488"/>
    <w:rsid w:val="00344B49"/>
    <w:rsid w:val="003453DB"/>
    <w:rsid w:val="003467F3"/>
    <w:rsid w:val="00354460"/>
    <w:rsid w:val="0036295C"/>
    <w:rsid w:val="0036681F"/>
    <w:rsid w:val="003713E7"/>
    <w:rsid w:val="00375AAD"/>
    <w:rsid w:val="00385602"/>
    <w:rsid w:val="0038728A"/>
    <w:rsid w:val="0039137C"/>
    <w:rsid w:val="00395718"/>
    <w:rsid w:val="00395DD7"/>
    <w:rsid w:val="00396039"/>
    <w:rsid w:val="00396556"/>
    <w:rsid w:val="003B42BE"/>
    <w:rsid w:val="003B465E"/>
    <w:rsid w:val="003C7177"/>
    <w:rsid w:val="003D1881"/>
    <w:rsid w:val="003D1F6A"/>
    <w:rsid w:val="003D4CCE"/>
    <w:rsid w:val="003F0DF5"/>
    <w:rsid w:val="003F6A87"/>
    <w:rsid w:val="003F78BD"/>
    <w:rsid w:val="004001BB"/>
    <w:rsid w:val="0041268B"/>
    <w:rsid w:val="004220CE"/>
    <w:rsid w:val="00424580"/>
    <w:rsid w:val="00425969"/>
    <w:rsid w:val="004311B3"/>
    <w:rsid w:val="00441BF4"/>
    <w:rsid w:val="004428C9"/>
    <w:rsid w:val="00447972"/>
    <w:rsid w:val="004532CA"/>
    <w:rsid w:val="00463C01"/>
    <w:rsid w:val="00466A7C"/>
    <w:rsid w:val="00466BF7"/>
    <w:rsid w:val="00471AF3"/>
    <w:rsid w:val="004771B9"/>
    <w:rsid w:val="00482712"/>
    <w:rsid w:val="00490D73"/>
    <w:rsid w:val="00492FE3"/>
    <w:rsid w:val="0049584E"/>
    <w:rsid w:val="004B05F1"/>
    <w:rsid w:val="004B5ECF"/>
    <w:rsid w:val="004B63D4"/>
    <w:rsid w:val="004C02F7"/>
    <w:rsid w:val="004C1DED"/>
    <w:rsid w:val="004C2625"/>
    <w:rsid w:val="004C410D"/>
    <w:rsid w:val="004C5ADB"/>
    <w:rsid w:val="004F4133"/>
    <w:rsid w:val="004F7E6E"/>
    <w:rsid w:val="00500313"/>
    <w:rsid w:val="00503189"/>
    <w:rsid w:val="00516DFF"/>
    <w:rsid w:val="00517AE6"/>
    <w:rsid w:val="00520329"/>
    <w:rsid w:val="00521487"/>
    <w:rsid w:val="005316E8"/>
    <w:rsid w:val="00536B2D"/>
    <w:rsid w:val="005442A7"/>
    <w:rsid w:val="00546003"/>
    <w:rsid w:val="00553441"/>
    <w:rsid w:val="00567E07"/>
    <w:rsid w:val="00581245"/>
    <w:rsid w:val="00591FC4"/>
    <w:rsid w:val="0059650C"/>
    <w:rsid w:val="00596926"/>
    <w:rsid w:val="005A3CAA"/>
    <w:rsid w:val="005B07A6"/>
    <w:rsid w:val="005B41AF"/>
    <w:rsid w:val="005C376F"/>
    <w:rsid w:val="005C421D"/>
    <w:rsid w:val="005D3D06"/>
    <w:rsid w:val="005D5D88"/>
    <w:rsid w:val="005E10D6"/>
    <w:rsid w:val="005E12D4"/>
    <w:rsid w:val="005E1A30"/>
    <w:rsid w:val="005E630D"/>
    <w:rsid w:val="005E78BE"/>
    <w:rsid w:val="005F063E"/>
    <w:rsid w:val="005F1B09"/>
    <w:rsid w:val="005F29D2"/>
    <w:rsid w:val="00600A27"/>
    <w:rsid w:val="00602E43"/>
    <w:rsid w:val="00613E60"/>
    <w:rsid w:val="0062072D"/>
    <w:rsid w:val="006213CD"/>
    <w:rsid w:val="00621E01"/>
    <w:rsid w:val="006256B4"/>
    <w:rsid w:val="00634CA8"/>
    <w:rsid w:val="00642E62"/>
    <w:rsid w:val="006606F5"/>
    <w:rsid w:val="006614A0"/>
    <w:rsid w:val="006627D9"/>
    <w:rsid w:val="006725F6"/>
    <w:rsid w:val="00674CA7"/>
    <w:rsid w:val="00682C90"/>
    <w:rsid w:val="006865A9"/>
    <w:rsid w:val="00691D48"/>
    <w:rsid w:val="006951E0"/>
    <w:rsid w:val="00697DD9"/>
    <w:rsid w:val="00697E98"/>
    <w:rsid w:val="006B507F"/>
    <w:rsid w:val="006C2328"/>
    <w:rsid w:val="006C381D"/>
    <w:rsid w:val="006C5A8D"/>
    <w:rsid w:val="006D21B7"/>
    <w:rsid w:val="006D224E"/>
    <w:rsid w:val="006E2DD5"/>
    <w:rsid w:val="006F0709"/>
    <w:rsid w:val="006F34C6"/>
    <w:rsid w:val="006F63F6"/>
    <w:rsid w:val="006F6AC1"/>
    <w:rsid w:val="00713B3F"/>
    <w:rsid w:val="007143AE"/>
    <w:rsid w:val="00716A15"/>
    <w:rsid w:val="00717646"/>
    <w:rsid w:val="00717EC6"/>
    <w:rsid w:val="007311E8"/>
    <w:rsid w:val="00731C02"/>
    <w:rsid w:val="00734243"/>
    <w:rsid w:val="007430DF"/>
    <w:rsid w:val="00745D57"/>
    <w:rsid w:val="0075556E"/>
    <w:rsid w:val="00756BCD"/>
    <w:rsid w:val="0076364E"/>
    <w:rsid w:val="0077042C"/>
    <w:rsid w:val="0077064C"/>
    <w:rsid w:val="00772F0F"/>
    <w:rsid w:val="00783D33"/>
    <w:rsid w:val="00786519"/>
    <w:rsid w:val="00791680"/>
    <w:rsid w:val="007944AE"/>
    <w:rsid w:val="00794C3E"/>
    <w:rsid w:val="007A1905"/>
    <w:rsid w:val="007A3707"/>
    <w:rsid w:val="007B56D8"/>
    <w:rsid w:val="007C0B0C"/>
    <w:rsid w:val="007D2F85"/>
    <w:rsid w:val="007D77D2"/>
    <w:rsid w:val="007E58C9"/>
    <w:rsid w:val="007F4717"/>
    <w:rsid w:val="007F609F"/>
    <w:rsid w:val="008043EA"/>
    <w:rsid w:val="008157A4"/>
    <w:rsid w:val="00822E9A"/>
    <w:rsid w:val="00823AB5"/>
    <w:rsid w:val="00823C51"/>
    <w:rsid w:val="00826CB0"/>
    <w:rsid w:val="00826E9F"/>
    <w:rsid w:val="0083013D"/>
    <w:rsid w:val="008361EC"/>
    <w:rsid w:val="00864EF4"/>
    <w:rsid w:val="00871D1D"/>
    <w:rsid w:val="008759CC"/>
    <w:rsid w:val="00877553"/>
    <w:rsid w:val="0088244A"/>
    <w:rsid w:val="00883CE5"/>
    <w:rsid w:val="00885597"/>
    <w:rsid w:val="0089125E"/>
    <w:rsid w:val="0089177E"/>
    <w:rsid w:val="00895F83"/>
    <w:rsid w:val="00896DF0"/>
    <w:rsid w:val="008A1242"/>
    <w:rsid w:val="008B2FD1"/>
    <w:rsid w:val="008C4189"/>
    <w:rsid w:val="008D01D9"/>
    <w:rsid w:val="008E2A1F"/>
    <w:rsid w:val="008E68D1"/>
    <w:rsid w:val="008F7E71"/>
    <w:rsid w:val="00922A55"/>
    <w:rsid w:val="0093116F"/>
    <w:rsid w:val="00942E18"/>
    <w:rsid w:val="00945BD4"/>
    <w:rsid w:val="00952CA7"/>
    <w:rsid w:val="00957C92"/>
    <w:rsid w:val="00966DC5"/>
    <w:rsid w:val="009706EE"/>
    <w:rsid w:val="00972C96"/>
    <w:rsid w:val="00974BA1"/>
    <w:rsid w:val="00976BE6"/>
    <w:rsid w:val="009860C4"/>
    <w:rsid w:val="009A613B"/>
    <w:rsid w:val="009A64F1"/>
    <w:rsid w:val="009A7E30"/>
    <w:rsid w:val="009B2CC3"/>
    <w:rsid w:val="009B5A08"/>
    <w:rsid w:val="009B7026"/>
    <w:rsid w:val="009C0DC2"/>
    <w:rsid w:val="009C402C"/>
    <w:rsid w:val="009D2255"/>
    <w:rsid w:val="009E4521"/>
    <w:rsid w:val="009E5E12"/>
    <w:rsid w:val="009E6078"/>
    <w:rsid w:val="009E7327"/>
    <w:rsid w:val="009E7E99"/>
    <w:rsid w:val="009F62F7"/>
    <w:rsid w:val="00A012A2"/>
    <w:rsid w:val="00A01B95"/>
    <w:rsid w:val="00A044C3"/>
    <w:rsid w:val="00A05170"/>
    <w:rsid w:val="00A16084"/>
    <w:rsid w:val="00A30BCB"/>
    <w:rsid w:val="00A42CA6"/>
    <w:rsid w:val="00A46EE1"/>
    <w:rsid w:val="00A51EE2"/>
    <w:rsid w:val="00A747D4"/>
    <w:rsid w:val="00A811CE"/>
    <w:rsid w:val="00A82654"/>
    <w:rsid w:val="00A82FB3"/>
    <w:rsid w:val="00A8444B"/>
    <w:rsid w:val="00A86C40"/>
    <w:rsid w:val="00A96B89"/>
    <w:rsid w:val="00A971B2"/>
    <w:rsid w:val="00AA373B"/>
    <w:rsid w:val="00AA53EA"/>
    <w:rsid w:val="00AA64D6"/>
    <w:rsid w:val="00AA7DCE"/>
    <w:rsid w:val="00AC0EDC"/>
    <w:rsid w:val="00AC7C4C"/>
    <w:rsid w:val="00AD34FA"/>
    <w:rsid w:val="00AF49A0"/>
    <w:rsid w:val="00AF553C"/>
    <w:rsid w:val="00AF57E8"/>
    <w:rsid w:val="00AF6FF5"/>
    <w:rsid w:val="00AF7524"/>
    <w:rsid w:val="00AF7F2F"/>
    <w:rsid w:val="00B04E7C"/>
    <w:rsid w:val="00B0574A"/>
    <w:rsid w:val="00B22053"/>
    <w:rsid w:val="00B24CF5"/>
    <w:rsid w:val="00B266E4"/>
    <w:rsid w:val="00B31266"/>
    <w:rsid w:val="00B31C79"/>
    <w:rsid w:val="00B331AD"/>
    <w:rsid w:val="00B42DED"/>
    <w:rsid w:val="00B42FDA"/>
    <w:rsid w:val="00B434C5"/>
    <w:rsid w:val="00B53A24"/>
    <w:rsid w:val="00B61446"/>
    <w:rsid w:val="00B720E1"/>
    <w:rsid w:val="00B7314C"/>
    <w:rsid w:val="00B74681"/>
    <w:rsid w:val="00B81DBC"/>
    <w:rsid w:val="00B8588A"/>
    <w:rsid w:val="00B865D9"/>
    <w:rsid w:val="00B9419F"/>
    <w:rsid w:val="00B94886"/>
    <w:rsid w:val="00BA07A9"/>
    <w:rsid w:val="00BA3590"/>
    <w:rsid w:val="00BA4215"/>
    <w:rsid w:val="00BA4648"/>
    <w:rsid w:val="00BA534E"/>
    <w:rsid w:val="00BA572B"/>
    <w:rsid w:val="00BB129E"/>
    <w:rsid w:val="00BB26C6"/>
    <w:rsid w:val="00BB315D"/>
    <w:rsid w:val="00BB574A"/>
    <w:rsid w:val="00BC2C0F"/>
    <w:rsid w:val="00BC468D"/>
    <w:rsid w:val="00BC491E"/>
    <w:rsid w:val="00BC6615"/>
    <w:rsid w:val="00BD52BC"/>
    <w:rsid w:val="00BD7749"/>
    <w:rsid w:val="00BE02E3"/>
    <w:rsid w:val="00BE5C6C"/>
    <w:rsid w:val="00BE7EC2"/>
    <w:rsid w:val="00C017E5"/>
    <w:rsid w:val="00C062B0"/>
    <w:rsid w:val="00C16120"/>
    <w:rsid w:val="00C305A7"/>
    <w:rsid w:val="00C438B1"/>
    <w:rsid w:val="00C450B1"/>
    <w:rsid w:val="00C50A9D"/>
    <w:rsid w:val="00C50D84"/>
    <w:rsid w:val="00C5275A"/>
    <w:rsid w:val="00C529BF"/>
    <w:rsid w:val="00C54B5B"/>
    <w:rsid w:val="00C624EB"/>
    <w:rsid w:val="00C63F38"/>
    <w:rsid w:val="00C673AD"/>
    <w:rsid w:val="00C673AF"/>
    <w:rsid w:val="00C674C1"/>
    <w:rsid w:val="00C75634"/>
    <w:rsid w:val="00C81308"/>
    <w:rsid w:val="00C90786"/>
    <w:rsid w:val="00CA2B69"/>
    <w:rsid w:val="00CB5584"/>
    <w:rsid w:val="00CC176B"/>
    <w:rsid w:val="00CC5AE2"/>
    <w:rsid w:val="00CD4781"/>
    <w:rsid w:val="00CD583B"/>
    <w:rsid w:val="00CE087B"/>
    <w:rsid w:val="00CE5F48"/>
    <w:rsid w:val="00CF5829"/>
    <w:rsid w:val="00D00029"/>
    <w:rsid w:val="00D0067B"/>
    <w:rsid w:val="00D03F83"/>
    <w:rsid w:val="00D06B18"/>
    <w:rsid w:val="00D15A52"/>
    <w:rsid w:val="00D227DE"/>
    <w:rsid w:val="00D24EE1"/>
    <w:rsid w:val="00D250A6"/>
    <w:rsid w:val="00D31782"/>
    <w:rsid w:val="00D42818"/>
    <w:rsid w:val="00D43E85"/>
    <w:rsid w:val="00D50D7A"/>
    <w:rsid w:val="00D51A74"/>
    <w:rsid w:val="00D65639"/>
    <w:rsid w:val="00D67069"/>
    <w:rsid w:val="00D67FED"/>
    <w:rsid w:val="00D7049B"/>
    <w:rsid w:val="00D70A12"/>
    <w:rsid w:val="00D972A1"/>
    <w:rsid w:val="00DA3096"/>
    <w:rsid w:val="00DA4516"/>
    <w:rsid w:val="00DC490E"/>
    <w:rsid w:val="00DC7C0D"/>
    <w:rsid w:val="00DD556E"/>
    <w:rsid w:val="00DD5C39"/>
    <w:rsid w:val="00DD6108"/>
    <w:rsid w:val="00E12015"/>
    <w:rsid w:val="00E179EA"/>
    <w:rsid w:val="00E25F83"/>
    <w:rsid w:val="00E27CCC"/>
    <w:rsid w:val="00E3334C"/>
    <w:rsid w:val="00E44FDD"/>
    <w:rsid w:val="00E52E72"/>
    <w:rsid w:val="00E54AF0"/>
    <w:rsid w:val="00E60A61"/>
    <w:rsid w:val="00E73F81"/>
    <w:rsid w:val="00E74635"/>
    <w:rsid w:val="00E879EE"/>
    <w:rsid w:val="00E90E27"/>
    <w:rsid w:val="00E912A7"/>
    <w:rsid w:val="00E9772C"/>
    <w:rsid w:val="00E97908"/>
    <w:rsid w:val="00E97AFD"/>
    <w:rsid w:val="00EA0591"/>
    <w:rsid w:val="00EA1E99"/>
    <w:rsid w:val="00EB4221"/>
    <w:rsid w:val="00ED7AEF"/>
    <w:rsid w:val="00EE1A11"/>
    <w:rsid w:val="00EE3F0C"/>
    <w:rsid w:val="00EE6703"/>
    <w:rsid w:val="00EF2B11"/>
    <w:rsid w:val="00EF5266"/>
    <w:rsid w:val="00EF72BF"/>
    <w:rsid w:val="00F00095"/>
    <w:rsid w:val="00F07FE4"/>
    <w:rsid w:val="00F16C39"/>
    <w:rsid w:val="00F177B4"/>
    <w:rsid w:val="00F20234"/>
    <w:rsid w:val="00F329D2"/>
    <w:rsid w:val="00F32E0F"/>
    <w:rsid w:val="00F33A67"/>
    <w:rsid w:val="00F5413D"/>
    <w:rsid w:val="00F62D69"/>
    <w:rsid w:val="00F65680"/>
    <w:rsid w:val="00F8123E"/>
    <w:rsid w:val="00F84C39"/>
    <w:rsid w:val="00F959E2"/>
    <w:rsid w:val="00F96D9E"/>
    <w:rsid w:val="00FA2445"/>
    <w:rsid w:val="00FA271F"/>
    <w:rsid w:val="00FA71CC"/>
    <w:rsid w:val="00FB33C7"/>
    <w:rsid w:val="00FB6C86"/>
    <w:rsid w:val="00FB7470"/>
    <w:rsid w:val="00FB7932"/>
    <w:rsid w:val="00FC0D9E"/>
    <w:rsid w:val="00FC5535"/>
    <w:rsid w:val="00FC6813"/>
    <w:rsid w:val="00FD6106"/>
    <w:rsid w:val="00FD7B49"/>
    <w:rsid w:val="00FE167D"/>
    <w:rsid w:val="00FE54B6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293B4"/>
  <w15:docId w15:val="{463EC732-72AE-4E20-BEAD-A3AA8A20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F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81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6D224E"/>
    <w:pPr>
      <w:keepNext/>
      <w:spacing w:after="0" w:line="240" w:lineRule="auto"/>
      <w:jc w:val="both"/>
      <w:outlineLvl w:val="2"/>
    </w:pPr>
    <w:rPr>
      <w:rFonts w:ascii="Arial" w:hAnsi="Arial"/>
      <w:b/>
      <w:sz w:val="16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224E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locked/>
    <w:rsid w:val="006D224E"/>
    <w:rPr>
      <w:rFonts w:ascii="Arial" w:hAnsi="Arial" w:cs="Times New Roman"/>
      <w:b/>
      <w:sz w:val="20"/>
      <w:szCs w:val="20"/>
    </w:rPr>
  </w:style>
  <w:style w:type="character" w:customStyle="1" w:styleId="Titre6Car">
    <w:name w:val="Titre 6 Car"/>
    <w:link w:val="Titre6"/>
    <w:uiPriority w:val="9"/>
    <w:semiHidden/>
    <w:locked/>
    <w:rsid w:val="006D224E"/>
    <w:rPr>
      <w:rFonts w:ascii="Cambria" w:hAnsi="Cambria" w:cs="Times New Roman"/>
      <w:color w:val="243F60"/>
    </w:rPr>
  </w:style>
  <w:style w:type="paragraph" w:styleId="Paragraphedeliste">
    <w:name w:val="List Paragraph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77753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77753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3F78BD"/>
    <w:pPr>
      <w:spacing w:after="0" w:line="240" w:lineRule="auto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CorpsdetexteCar">
    <w:name w:val="Corps de texte Car"/>
    <w:link w:val="Corpsdetexte"/>
    <w:uiPriority w:val="99"/>
    <w:locked/>
    <w:rsid w:val="003F78BD"/>
    <w:rPr>
      <w:rFonts w:ascii="Times New Roman" w:hAnsi="Times New Roman" w:cs="Times New Roman"/>
      <w:sz w:val="20"/>
      <w:szCs w:val="20"/>
      <w:lang w:val="x-none"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697E9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697E98"/>
    <w:rPr>
      <w:rFonts w:cs="Times New Roman"/>
    </w:rPr>
  </w:style>
  <w:style w:type="table" w:styleId="Grilledutableau">
    <w:name w:val="Table Grid"/>
    <w:basedOn w:val="TableauNormal"/>
    <w:uiPriority w:val="59"/>
    <w:rsid w:val="00BC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qFormat/>
    <w:rsid w:val="002B1E5D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179EA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E179EA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063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F063E"/>
    <w:rPr>
      <w:rFonts w:cs="Times New Roma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0002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locked/>
    <w:rsid w:val="00D00029"/>
    <w:rPr>
      <w:rFonts w:cs="Times New Roman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D224E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6D224E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E52E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2E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2E7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2E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2E72"/>
    <w:rPr>
      <w:b/>
      <w:bCs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B81D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938C7E-88B8-4262-A5C2-B961C829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Hill</dc:creator>
  <cp:lastModifiedBy>Virginie Valois</cp:lastModifiedBy>
  <cp:revision>2</cp:revision>
  <cp:lastPrinted>2018-08-03T18:47:00Z</cp:lastPrinted>
  <dcterms:created xsi:type="dcterms:W3CDTF">2021-06-28T16:05:00Z</dcterms:created>
  <dcterms:modified xsi:type="dcterms:W3CDTF">2021-06-28T16:05:00Z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