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BCAF" w14:textId="3F829CA4" w:rsidR="008B773A" w:rsidRPr="00F17CD5" w:rsidRDefault="00F17CD5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sz w:val="18"/>
          <w:szCs w:val="18"/>
          <w:lang w:val="fr-FR"/>
        </w:rPr>
        <w:t>P</w:t>
      </w:r>
      <w:r>
        <w:rPr>
          <w:rFonts w:asciiTheme="majorHAnsi" w:hAnsiTheme="majorHAnsi" w:cs="Arial"/>
          <w:b/>
          <w:bCs/>
          <w:sz w:val="18"/>
          <w:szCs w:val="18"/>
          <w:lang w:val="fr-FR"/>
        </w:rPr>
        <w:t>ARTIE</w:t>
      </w:r>
      <w:r w:rsidRPr="00F17CD5">
        <w:rPr>
          <w:rFonts w:asciiTheme="majorHAnsi" w:hAnsiTheme="majorHAnsi" w:cs="Arial"/>
          <w:b/>
          <w:bCs/>
          <w:sz w:val="18"/>
          <w:szCs w:val="18"/>
          <w:lang w:val="fr-FR"/>
        </w:rPr>
        <w:t xml:space="preserve"> 1 –</w:t>
      </w:r>
      <w:r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"/>
          <w:b/>
          <w:bCs/>
          <w:sz w:val="18"/>
          <w:szCs w:val="18"/>
          <w:lang w:val="fr-FR"/>
        </w:rPr>
        <w:t>GÉNÉRALITÉS</w:t>
      </w:r>
      <w:r w:rsidR="001F7991"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  <w:r w:rsidR="001F7991"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0B3E984D" w14:textId="645D4C14" w:rsidR="00FD3B60" w:rsidRPr="00F17CD5" w:rsidRDefault="00FD3B60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7B656C01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Conditions générales</w:t>
      </w:r>
    </w:p>
    <w:p w14:paraId="7CED5EBE" w14:textId="560EA647" w:rsidR="00FD3B60" w:rsidRPr="00F17CD5" w:rsidRDefault="00FD3B60" w:rsidP="00F17CD5">
      <w:pPr>
        <w:pStyle w:val="Paragraphedeliste"/>
        <w:numPr>
          <w:ilvl w:val="2"/>
          <w:numId w:val="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Fournir et installer les cloisons mobiles</w:t>
      </w:r>
      <w:r w:rsidR="00BA411E" w:rsidRPr="00F17CD5">
        <w:rPr>
          <w:rFonts w:asciiTheme="majorHAnsi" w:hAnsiTheme="majorHAnsi" w:cs="Arial"/>
          <w:sz w:val="18"/>
          <w:szCs w:val="18"/>
          <w:lang w:val="fr-FR"/>
        </w:rPr>
        <w:t xml:space="preserve"> en verre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. Fournir la main-d’œuvre, les matériaux, l’outillage, l’équipement et les services nécessaires conformément aux stipulations des documents contractuels.</w:t>
      </w:r>
    </w:p>
    <w:p w14:paraId="726D6841" w14:textId="4295FAEF" w:rsidR="0099758F" w:rsidRDefault="00FD3B60" w:rsidP="00F17CD5">
      <w:pPr>
        <w:pStyle w:val="Paragraphedeliste"/>
        <w:numPr>
          <w:ilvl w:val="2"/>
          <w:numId w:val="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Soumettre des dessins d’atelier montrant les détails de construction et d’installation avant le début des travaux de fabrication.</w:t>
      </w:r>
    </w:p>
    <w:p w14:paraId="0EC878B2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1D2355F7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Assurance de la qualité</w:t>
      </w:r>
    </w:p>
    <w:p w14:paraId="309AD221" w14:textId="758A0424" w:rsidR="00FD3B60" w:rsidRDefault="00BF7806" w:rsidP="00F17CD5">
      <w:pPr>
        <w:pStyle w:val="Paragraphedeliste"/>
        <w:numPr>
          <w:ilvl w:val="2"/>
          <w:numId w:val="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verre trempé doit respecter la norme</w:t>
      </w:r>
      <w:r w:rsidR="00B62111" w:rsidRPr="00F17CD5">
        <w:rPr>
          <w:rFonts w:asciiTheme="majorHAnsi" w:hAnsiTheme="majorHAnsi" w:cs="Arial"/>
          <w:sz w:val="18"/>
          <w:szCs w:val="18"/>
          <w:lang w:val="fr-FR"/>
        </w:rPr>
        <w:t> :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ASTM C1048-9</w:t>
      </w:r>
    </w:p>
    <w:p w14:paraId="4ACDE02C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3E7C1215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Livraison, entreposage et manipulation</w:t>
      </w:r>
    </w:p>
    <w:p w14:paraId="138BA85C" w14:textId="571DE501" w:rsidR="0028275C" w:rsidRDefault="00FD3B60" w:rsidP="00F17CD5">
      <w:pPr>
        <w:pStyle w:val="Paragraphedeliste"/>
        <w:numPr>
          <w:ilvl w:val="2"/>
          <w:numId w:val="4"/>
        </w:numPr>
        <w:tabs>
          <w:tab w:val="left" w:pos="142"/>
        </w:tabs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Il incombe à l’entrepreneur général ou au client de veiller à ce que les cloisons </w:t>
      </w:r>
      <w:r w:rsidR="00AC518A">
        <w:rPr>
          <w:rFonts w:asciiTheme="majorHAnsi" w:hAnsiTheme="majorHAnsi" w:cs="Arial"/>
          <w:sz w:val="18"/>
          <w:szCs w:val="18"/>
          <w:lang w:val="fr-FR"/>
        </w:rPr>
        <w:t xml:space="preserve">mobiles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soient convenablement entreposées avant leur installation et à ce qu’elles soient protégées en permanence pendant et après leur installation.</w:t>
      </w:r>
    </w:p>
    <w:p w14:paraId="30E73C38" w14:textId="77777777" w:rsidR="00130DE4" w:rsidRPr="00F17CD5" w:rsidRDefault="00130DE4" w:rsidP="00130DE4">
      <w:pPr>
        <w:pStyle w:val="Paragraphedeliste"/>
        <w:tabs>
          <w:tab w:val="left" w:pos="142"/>
        </w:tabs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06EC9B0A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Travaux connexes réalisés par d’autres</w:t>
      </w:r>
    </w:p>
    <w:p w14:paraId="3E048A93" w14:textId="77777777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Peinture ou finition de toutes les garnitures et autres matériaux adjacents au support de rail et aux montants des cloisons.</w:t>
      </w:r>
    </w:p>
    <w:p w14:paraId="4F450F3B" w14:textId="2940554F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Ensemble des structures d’assise et de soutien, montants, fonds de clouage</w:t>
      </w:r>
      <w:r w:rsidR="007B46F4">
        <w:rPr>
          <w:rFonts w:asciiTheme="majorHAnsi" w:hAnsiTheme="majorHAnsi" w:cs="Arial"/>
          <w:sz w:val="18"/>
          <w:szCs w:val="18"/>
          <w:lang w:val="fr-FR"/>
        </w:rPr>
        <w:t xml:space="preserve"> et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caissons de rail</w:t>
      </w:r>
      <w:r w:rsidR="007B46F4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destinés à répondre aux exigences en matière d’assurance de la qualité.</w:t>
      </w:r>
    </w:p>
    <w:p w14:paraId="27661E81" w14:textId="77777777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Perforation préalable de la structure de soutien conformément aux dessins d’atelier approuvés.</w:t>
      </w:r>
    </w:p>
    <w:p w14:paraId="70DADC40" w14:textId="31FDF68E" w:rsidR="00FD3B60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La préparation des ouvertures doit être effectuée par l’entrepreneur général. Toute condition des lieux non conforme aux dessins d’atelier approuvés doit être signalée à l’architecte.</w:t>
      </w:r>
    </w:p>
    <w:p w14:paraId="76E860A0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1740815B" w14:textId="77777777" w:rsidR="00FD3B60" w:rsidRPr="00F17CD5" w:rsidRDefault="00FD3B60" w:rsidP="00F17CD5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Garantie</w:t>
      </w:r>
    </w:p>
    <w:p w14:paraId="3F08491B" w14:textId="012C72D0" w:rsidR="00DB559F" w:rsidRPr="00F17CD5" w:rsidRDefault="00FD3B60" w:rsidP="00F17CD5">
      <w:pPr>
        <w:pStyle w:val="Paragraphedeliste"/>
        <w:numPr>
          <w:ilvl w:val="2"/>
          <w:numId w:val="6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Une garantie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d’un</w:t>
      </w:r>
      <w:r w:rsidR="0059582F" w:rsidRPr="00F17CD5">
        <w:rPr>
          <w:rFonts w:asciiTheme="majorHAnsi" w:hAnsiTheme="majorHAnsi" w:cs="Arial"/>
          <w:sz w:val="18"/>
          <w:szCs w:val="18"/>
          <w:lang w:val="fr-FR"/>
        </w:rPr>
        <w:t xml:space="preserve"> (1) an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couvrira l’installation et tout défaut de fabrication. Une garantie de cinq (5) ans sera applicable</w:t>
      </w:r>
      <w:r w:rsidR="0087624F" w:rsidRPr="00F17CD5">
        <w:rPr>
          <w:rFonts w:asciiTheme="majorHAnsi" w:hAnsiTheme="majorHAnsi" w:cs="Arial"/>
          <w:sz w:val="18"/>
          <w:szCs w:val="18"/>
          <w:lang w:val="fr-FR"/>
        </w:rPr>
        <w:t xml:space="preserve"> contre tout défaut de fabrication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87624F" w:rsidRPr="00F17CD5">
        <w:rPr>
          <w:rFonts w:asciiTheme="majorHAnsi" w:hAnsiTheme="majorHAnsi" w:cs="Arial"/>
          <w:sz w:val="18"/>
          <w:szCs w:val="18"/>
          <w:lang w:val="fr-FR"/>
        </w:rPr>
        <w:t>des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rails et chariots. </w:t>
      </w:r>
      <w:r w:rsidRPr="00AC518A">
        <w:rPr>
          <w:rFonts w:asciiTheme="majorHAnsi" w:hAnsiTheme="majorHAnsi" w:cs="Arial"/>
          <w:sz w:val="18"/>
          <w:szCs w:val="18"/>
          <w:lang w:val="fr-FR"/>
        </w:rPr>
        <w:t>Ces garanties seront en vigueur à partir de la date d’acceptation provisoire des travaux et couvri</w:t>
      </w:r>
      <w:r w:rsidR="00EC5E71" w:rsidRPr="00AC518A">
        <w:rPr>
          <w:rFonts w:asciiTheme="majorHAnsi" w:hAnsiTheme="majorHAnsi" w:cs="Arial"/>
          <w:sz w:val="18"/>
          <w:szCs w:val="18"/>
          <w:lang w:val="fr-FR"/>
        </w:rPr>
        <w:t>ront matériaux et main</w:t>
      </w:r>
      <w:r w:rsidR="00C026EC">
        <w:rPr>
          <w:rFonts w:asciiTheme="majorHAnsi" w:hAnsiTheme="majorHAnsi" w:cs="Arial"/>
          <w:sz w:val="18"/>
          <w:szCs w:val="18"/>
          <w:lang w:val="fr-FR"/>
        </w:rPr>
        <w:t>-</w:t>
      </w:r>
      <w:r w:rsidR="00EC5E71" w:rsidRPr="00AC518A">
        <w:rPr>
          <w:rFonts w:asciiTheme="majorHAnsi" w:hAnsiTheme="majorHAnsi" w:cs="Arial"/>
          <w:sz w:val="18"/>
          <w:szCs w:val="18"/>
          <w:lang w:val="fr-FR"/>
        </w:rPr>
        <w:t>d’œuvre.</w:t>
      </w:r>
    </w:p>
    <w:p w14:paraId="3BE95466" w14:textId="77777777" w:rsidR="00DB559F" w:rsidRPr="00F17CD5" w:rsidRDefault="00DB559F" w:rsidP="00F17CD5">
      <w:pPr>
        <w:spacing w:after="0" w:line="240" w:lineRule="auto"/>
        <w:rPr>
          <w:rFonts w:asciiTheme="majorHAnsi" w:hAnsiTheme="majorHAnsi" w:cs="Arial"/>
          <w:sz w:val="18"/>
          <w:szCs w:val="18"/>
          <w:lang w:val="fr-FR"/>
        </w:rPr>
      </w:pPr>
    </w:p>
    <w:p w14:paraId="01579165" w14:textId="57917C03" w:rsidR="00DB559F" w:rsidRPr="00F17CD5" w:rsidRDefault="00DB559F" w:rsidP="00F17CD5">
      <w:pPr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2 – Produits</w:t>
      </w:r>
    </w:p>
    <w:p w14:paraId="524BFC85" w14:textId="77777777" w:rsidR="00DB559F" w:rsidRPr="00F17CD5" w:rsidRDefault="00DB559F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77D88F3" w14:textId="67C20765" w:rsidR="00752745" w:rsidRPr="00F17CD5" w:rsidRDefault="00DB559F" w:rsidP="00F17CD5">
      <w:pPr>
        <w:pStyle w:val="Paragraphedeliste"/>
        <w:numPr>
          <w:ilvl w:val="0"/>
          <w:numId w:val="7"/>
        </w:numPr>
        <w:spacing w:after="0" w:line="240" w:lineRule="auto"/>
        <w:ind w:left="709" w:hanging="425"/>
        <w:rPr>
          <w:rFonts w:asciiTheme="majorHAnsi" w:hAnsiTheme="majorHAnsi"/>
          <w:b/>
          <w:sz w:val="18"/>
          <w:szCs w:val="18"/>
        </w:rPr>
      </w:pPr>
      <w:r w:rsidRPr="00F17CD5">
        <w:rPr>
          <w:rFonts w:asciiTheme="majorHAnsi" w:hAnsiTheme="majorHAnsi"/>
          <w:b/>
          <w:sz w:val="18"/>
          <w:szCs w:val="18"/>
        </w:rPr>
        <w:t>Matériaux</w:t>
      </w:r>
    </w:p>
    <w:p w14:paraId="6FF7D900" w14:textId="6B3CEC4F" w:rsidR="00752745" w:rsidRPr="00F17CD5" w:rsidRDefault="000B1B2B" w:rsidP="000B1B2B">
      <w:pPr>
        <w:pStyle w:val="Paragraphedeliste"/>
        <w:spacing w:after="0" w:line="240" w:lineRule="auto"/>
        <w:ind w:left="113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</w:t>
      </w:r>
      <w:r w:rsidR="009C704B" w:rsidRPr="00F17CD5">
        <w:rPr>
          <w:rFonts w:asciiTheme="majorHAnsi" w:hAnsiTheme="majorHAnsi"/>
          <w:sz w:val="18"/>
          <w:szCs w:val="18"/>
        </w:rPr>
        <w:t>Cloisons</w:t>
      </w:r>
      <w:r w:rsidR="00DB559F" w:rsidRPr="00F17CD5">
        <w:rPr>
          <w:rFonts w:asciiTheme="majorHAnsi" w:hAnsiTheme="majorHAnsi"/>
          <w:sz w:val="18"/>
          <w:szCs w:val="18"/>
        </w:rPr>
        <w:t xml:space="preserve"> </w:t>
      </w:r>
      <w:r w:rsidR="00F918EF" w:rsidRPr="00F17CD5">
        <w:rPr>
          <w:rFonts w:asciiTheme="majorHAnsi" w:hAnsiTheme="majorHAnsi"/>
          <w:sz w:val="18"/>
          <w:szCs w:val="18"/>
        </w:rPr>
        <w:t>mobile</w:t>
      </w:r>
      <w:r w:rsidR="0059582F" w:rsidRPr="00F17CD5">
        <w:rPr>
          <w:rFonts w:asciiTheme="majorHAnsi" w:hAnsiTheme="majorHAnsi"/>
          <w:sz w:val="18"/>
          <w:szCs w:val="18"/>
        </w:rPr>
        <w:t>s</w:t>
      </w:r>
      <w:r w:rsidR="00F918EF" w:rsidRPr="00F17CD5">
        <w:rPr>
          <w:rFonts w:asciiTheme="majorHAnsi" w:hAnsiTheme="majorHAnsi"/>
          <w:sz w:val="18"/>
          <w:szCs w:val="18"/>
        </w:rPr>
        <w:t xml:space="preserve"> en verre à </w:t>
      </w:r>
      <w:r w:rsidR="00EC5E71" w:rsidRPr="00F17CD5">
        <w:rPr>
          <w:rFonts w:asciiTheme="majorHAnsi" w:hAnsiTheme="majorHAnsi"/>
          <w:sz w:val="18"/>
          <w:szCs w:val="18"/>
        </w:rPr>
        <w:t xml:space="preserve">panneaux en </w:t>
      </w:r>
      <w:r w:rsidR="00873B4F" w:rsidRPr="00F17CD5">
        <w:rPr>
          <w:rFonts w:asciiTheme="majorHAnsi" w:hAnsiTheme="majorHAnsi"/>
          <w:sz w:val="18"/>
          <w:szCs w:val="18"/>
        </w:rPr>
        <w:t>pa</w:t>
      </w:r>
      <w:r w:rsidR="005D25CC">
        <w:rPr>
          <w:rFonts w:asciiTheme="majorHAnsi" w:hAnsiTheme="majorHAnsi"/>
          <w:sz w:val="18"/>
          <w:szCs w:val="18"/>
        </w:rPr>
        <w:t>rallèle</w:t>
      </w:r>
      <w:r w:rsidR="00873B4F" w:rsidRPr="00F17CD5">
        <w:rPr>
          <w:rFonts w:asciiTheme="majorHAnsi" w:hAnsiTheme="majorHAnsi"/>
          <w:sz w:val="18"/>
          <w:szCs w:val="18"/>
        </w:rPr>
        <w:t xml:space="preserve">, </w:t>
      </w:r>
      <w:r w:rsidR="00873B4F" w:rsidRPr="00130DE4">
        <w:rPr>
          <w:rFonts w:asciiTheme="majorHAnsi" w:hAnsiTheme="majorHAnsi"/>
          <w:b/>
          <w:sz w:val="18"/>
          <w:szCs w:val="18"/>
        </w:rPr>
        <w:t>SÉRIE</w:t>
      </w:r>
      <w:r w:rsidR="00F918EF" w:rsidRPr="00130DE4">
        <w:rPr>
          <w:rFonts w:asciiTheme="majorHAnsi" w:hAnsiTheme="majorHAnsi"/>
          <w:b/>
          <w:caps/>
          <w:sz w:val="18"/>
          <w:szCs w:val="18"/>
        </w:rPr>
        <w:t xml:space="preserve"> </w:t>
      </w:r>
      <w:r w:rsidR="00F918EF" w:rsidRPr="007F4B36">
        <w:rPr>
          <w:rFonts w:asciiTheme="majorHAnsi" w:hAnsiTheme="majorHAnsi"/>
          <w:b/>
          <w:caps/>
          <w:sz w:val="18"/>
          <w:szCs w:val="18"/>
        </w:rPr>
        <w:t>G60</w:t>
      </w:r>
      <w:r w:rsidR="005D25CC">
        <w:rPr>
          <w:rFonts w:asciiTheme="majorHAnsi" w:hAnsiTheme="majorHAnsi"/>
          <w:b/>
          <w:caps/>
          <w:sz w:val="18"/>
          <w:szCs w:val="18"/>
        </w:rPr>
        <w:t>0P</w:t>
      </w:r>
      <w:r w:rsidR="00F918EF" w:rsidRPr="00F17CD5">
        <w:rPr>
          <w:rFonts w:asciiTheme="majorHAnsi" w:hAnsiTheme="majorHAnsi"/>
          <w:sz w:val="18"/>
          <w:szCs w:val="18"/>
        </w:rPr>
        <w:t xml:space="preserve"> </w:t>
      </w:r>
      <w:r w:rsidR="00EC5E71" w:rsidRPr="00F17CD5">
        <w:rPr>
          <w:rFonts w:asciiTheme="majorHAnsi" w:hAnsiTheme="majorHAnsi"/>
          <w:sz w:val="18"/>
          <w:szCs w:val="18"/>
        </w:rPr>
        <w:t xml:space="preserve">telles </w:t>
      </w:r>
      <w:r w:rsidR="00DB559F" w:rsidRPr="00F17CD5">
        <w:rPr>
          <w:rFonts w:asciiTheme="majorHAnsi" w:hAnsiTheme="majorHAnsi"/>
          <w:sz w:val="18"/>
          <w:szCs w:val="18"/>
        </w:rPr>
        <w:t>que fa</w:t>
      </w:r>
      <w:r w:rsidR="009C704B" w:rsidRPr="00F17CD5">
        <w:rPr>
          <w:rFonts w:asciiTheme="majorHAnsi" w:hAnsiTheme="majorHAnsi"/>
          <w:sz w:val="18"/>
          <w:szCs w:val="18"/>
        </w:rPr>
        <w:t>briqué</w:t>
      </w:r>
      <w:r w:rsidR="007F4B36">
        <w:rPr>
          <w:rFonts w:asciiTheme="majorHAnsi" w:hAnsiTheme="majorHAnsi"/>
          <w:sz w:val="18"/>
          <w:szCs w:val="18"/>
        </w:rPr>
        <w:t>e</w:t>
      </w:r>
      <w:r w:rsidR="009C704B" w:rsidRPr="00F17CD5">
        <w:rPr>
          <w:rFonts w:asciiTheme="majorHAnsi" w:hAnsiTheme="majorHAnsi"/>
          <w:sz w:val="18"/>
          <w:szCs w:val="18"/>
        </w:rPr>
        <w:t>s par Corflex.</w:t>
      </w:r>
    </w:p>
    <w:p w14:paraId="4A60223F" w14:textId="1B958036" w:rsidR="00DB559F" w:rsidRPr="00F17CD5" w:rsidRDefault="00DB559F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>Les panneaux doivent avoir une épais</w:t>
      </w:r>
      <w:r w:rsidR="00B32DF2" w:rsidRPr="00F17CD5">
        <w:rPr>
          <w:rFonts w:asciiTheme="majorHAnsi" w:hAnsiTheme="majorHAnsi"/>
          <w:sz w:val="18"/>
          <w:szCs w:val="18"/>
        </w:rPr>
        <w:t>seur nominale de 40 mm (1</w:t>
      </w:r>
      <w:r w:rsidR="00F918EF" w:rsidRPr="00F17CD5">
        <w:rPr>
          <w:rFonts w:asciiTheme="majorHAnsi" w:hAnsiTheme="majorHAnsi"/>
          <w:sz w:val="18"/>
          <w:szCs w:val="18"/>
        </w:rPr>
        <w:t xml:space="preserve"> </w:t>
      </w:r>
      <w:r w:rsidR="00B32DF2" w:rsidRPr="00F17CD5">
        <w:rPr>
          <w:rFonts w:asciiTheme="majorHAnsi" w:hAnsiTheme="majorHAnsi"/>
          <w:sz w:val="18"/>
          <w:szCs w:val="18"/>
        </w:rPr>
        <w:t>5/8’’</w:t>
      </w:r>
      <w:r w:rsidRPr="00F17CD5">
        <w:rPr>
          <w:rFonts w:asciiTheme="majorHAnsi" w:hAnsiTheme="majorHAnsi"/>
          <w:sz w:val="18"/>
          <w:szCs w:val="18"/>
        </w:rPr>
        <w:t>) et une larg</w:t>
      </w:r>
      <w:r w:rsidR="00B32DF2" w:rsidRPr="00F17CD5">
        <w:rPr>
          <w:rFonts w:asciiTheme="majorHAnsi" w:hAnsiTheme="majorHAnsi"/>
          <w:sz w:val="18"/>
          <w:szCs w:val="18"/>
        </w:rPr>
        <w:t>eur allant jusqu’à 1219 mm (48 ‘’</w:t>
      </w:r>
      <w:r w:rsidRPr="00F17CD5">
        <w:rPr>
          <w:rFonts w:asciiTheme="majorHAnsi" w:hAnsiTheme="majorHAnsi"/>
          <w:sz w:val="18"/>
          <w:szCs w:val="18"/>
        </w:rPr>
        <w:t>).</w:t>
      </w:r>
    </w:p>
    <w:p w14:paraId="3CB2DE41" w14:textId="2AF3D6A2" w:rsidR="006E6734" w:rsidRPr="00F17CD5" w:rsidRDefault="00B62111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</w:t>
      </w:r>
      <w:r w:rsidR="006E6734" w:rsidRPr="00F17CD5">
        <w:rPr>
          <w:rFonts w:asciiTheme="majorHAnsi" w:hAnsiTheme="majorHAnsi" w:cs="Arial"/>
          <w:sz w:val="18"/>
          <w:szCs w:val="18"/>
          <w:lang w:val="fr-FR"/>
        </w:rPr>
        <w:t xml:space="preserve"> panneau est </w:t>
      </w:r>
      <w:r w:rsidR="007F4B36" w:rsidRPr="00F17CD5">
        <w:rPr>
          <w:rFonts w:asciiTheme="majorHAnsi" w:hAnsiTheme="majorHAnsi" w:cs="Arial"/>
          <w:sz w:val="18"/>
          <w:szCs w:val="18"/>
          <w:lang w:val="fr-FR"/>
        </w:rPr>
        <w:t>fabriqué</w:t>
      </w:r>
      <w:r w:rsidR="006E6734" w:rsidRPr="00F17CD5">
        <w:rPr>
          <w:rFonts w:asciiTheme="majorHAnsi" w:hAnsiTheme="majorHAnsi" w:cs="Arial"/>
          <w:sz w:val="18"/>
          <w:szCs w:val="18"/>
          <w:lang w:val="fr-FR"/>
        </w:rPr>
        <w:t xml:space="preserve"> de verre trempé de 12mm (½’’) d’épaisseur. Toutes les extrémités du verre sont polies.</w:t>
      </w:r>
    </w:p>
    <w:p w14:paraId="35053A15" w14:textId="13F4579A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verre doit être fixé mécaniquement aux profilés inférieur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et supérieur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par 2 gougeons métalliques recouvert d’une gaine protectrice. Le verre ne doit pas être maintenu par friction ou au moyen d’adhésifs.</w:t>
      </w:r>
    </w:p>
    <w:p w14:paraId="249202A2" w14:textId="138A7E6C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Aucune garniture 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 xml:space="preserve">verticale ne sera visible.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Seuls des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profilés en aluminium horizontaux au haut et au bas, d’une hauteur de 102mm (4’’) par la largeur du panneau seront visible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. Leurs extrémités auront une plaque de finition en acier inoxydable.</w:t>
      </w:r>
    </w:p>
    <w:p w14:paraId="107BD3E0" w14:textId="77777777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profilés supérieurs auront des brosses de 25mm (1’’) qui assureront un contact continu sur le rail.</w:t>
      </w:r>
    </w:p>
    <w:p w14:paraId="7B5A9D78" w14:textId="6E0D321E" w:rsidR="00873B4F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profilés inférieurs auront des brosses de 19mm (¾’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’) qui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assureront un contact continu au sol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</w:p>
    <w:p w14:paraId="3FDC0047" w14:textId="77777777" w:rsidR="008A66FB" w:rsidRPr="008A47CA" w:rsidRDefault="008A66FB" w:rsidP="008A66FB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bookmarkStart w:id="0" w:name="_Hlk75506850"/>
      <w:r w:rsidRPr="008A47CA">
        <w:rPr>
          <w:rFonts w:ascii="Calibri" w:hAnsi="Calibri" w:cs="Calibri"/>
          <w:color w:val="000000" w:themeColor="text1"/>
          <w:sz w:val="18"/>
          <w:szCs w:val="18"/>
          <w:lang w:val="fr-FR"/>
        </w:rPr>
        <w:t>Le profilé de suspension horizontal doit être :</w:t>
      </w:r>
    </w:p>
    <w:p w14:paraId="7603881E" w14:textId="26DEE52F" w:rsidR="008A66FB" w:rsidRPr="008A47CA" w:rsidRDefault="008A47CA" w:rsidP="008A66FB">
      <w:pPr>
        <w:pStyle w:val="Paragraphedeliste"/>
        <w:spacing w:after="0" w:line="240" w:lineRule="auto"/>
        <w:ind w:left="1713"/>
        <w:rPr>
          <w:rFonts w:ascii="Calibri" w:hAnsi="Calibri" w:cs="Calibri"/>
          <w:b/>
          <w:bCs/>
          <w:color w:val="000000" w:themeColor="text1"/>
          <w:sz w:val="18"/>
          <w:szCs w:val="18"/>
          <w:lang w:val="fr-FR"/>
        </w:rPr>
      </w:pPr>
      <w:r w:rsidRPr="008A47CA">
        <w:rPr>
          <w:rFonts w:ascii="Calibri" w:hAnsi="Calibri" w:cs="Calibri"/>
          <w:b/>
          <w:bCs/>
          <w:color w:val="000000" w:themeColor="text1"/>
          <w:sz w:val="18"/>
          <w:szCs w:val="18"/>
          <w:lang w:val="fr-FR"/>
        </w:rPr>
        <w:t xml:space="preserve">   </w:t>
      </w:r>
      <w:r w:rsidR="008A66FB" w:rsidRPr="008A47CA">
        <w:rPr>
          <w:rFonts w:ascii="Calibri" w:hAnsi="Calibri" w:cs="Calibri"/>
          <w:b/>
          <w:bCs/>
          <w:color w:val="000000" w:themeColor="text1"/>
          <w:sz w:val="18"/>
          <w:szCs w:val="18"/>
          <w:highlight w:val="yellow"/>
          <w:lang w:val="fr-FR"/>
        </w:rPr>
        <w:t>Sélectionner l’option :</w:t>
      </w:r>
    </w:p>
    <w:p w14:paraId="0089EF6C" w14:textId="52E9B8EF" w:rsidR="008A66FB" w:rsidRPr="008A47CA" w:rsidRDefault="008A47CA" w:rsidP="008A66FB">
      <w:pPr>
        <w:pStyle w:val="Paragraphedeliste"/>
        <w:spacing w:after="0" w:line="240" w:lineRule="auto"/>
        <w:ind w:left="1843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Theme="majorHAnsi" w:hAnsiTheme="majorHAnsi" w:cs="Arial"/>
          <w:sz w:val="18"/>
          <w:szCs w:val="18"/>
        </w:rPr>
        <w:tab/>
        <w:t xml:space="preserve">     </w:t>
      </w: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B1B2B">
        <w:rPr>
          <w:rFonts w:asciiTheme="majorHAnsi" w:hAnsiTheme="majorHAnsi" w:cs="Arial"/>
          <w:sz w:val="18"/>
          <w:szCs w:val="18"/>
        </w:rPr>
      </w:r>
      <w:r w:rsidR="000B1B2B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r>
        <w:rPr>
          <w:rFonts w:asciiTheme="majorHAnsi" w:hAnsiTheme="majorHAnsi" w:cs="Arial"/>
          <w:sz w:val="18"/>
          <w:szCs w:val="18"/>
        </w:rPr>
        <w:tab/>
      </w:r>
      <w:r w:rsidR="008A66FB" w:rsidRPr="008A47CA">
        <w:rPr>
          <w:rFonts w:ascii="Calibri" w:hAnsi="Calibri" w:cs="Calibri"/>
          <w:color w:val="000000" w:themeColor="text1"/>
          <w:sz w:val="18"/>
          <w:szCs w:val="18"/>
          <w:lang w:val="fr-FR"/>
        </w:rPr>
        <w:t>Sabot standard en aluminium anodisé et avoir des balais d’étanchéité.</w:t>
      </w:r>
    </w:p>
    <w:p w14:paraId="46B2B3E9" w14:textId="6B687C97" w:rsidR="008A66FB" w:rsidRPr="008A47CA" w:rsidRDefault="008A47CA" w:rsidP="008A66FB">
      <w:pPr>
        <w:pStyle w:val="Paragraphedeliste"/>
        <w:spacing w:after="0" w:line="240" w:lineRule="auto"/>
        <w:ind w:left="1843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Theme="majorHAnsi" w:hAnsiTheme="majorHAnsi" w:cs="Arial"/>
          <w:sz w:val="18"/>
          <w:szCs w:val="18"/>
        </w:rPr>
        <w:tab/>
        <w:t xml:space="preserve">     </w:t>
      </w: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B1B2B">
        <w:rPr>
          <w:rFonts w:asciiTheme="majorHAnsi" w:hAnsiTheme="majorHAnsi" w:cs="Arial"/>
          <w:sz w:val="18"/>
          <w:szCs w:val="18"/>
        </w:rPr>
      </w:r>
      <w:r w:rsidR="000B1B2B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r>
        <w:rPr>
          <w:rFonts w:asciiTheme="majorHAnsi" w:hAnsiTheme="majorHAnsi" w:cs="Arial"/>
          <w:sz w:val="18"/>
          <w:szCs w:val="18"/>
        </w:rPr>
        <w:tab/>
      </w:r>
      <w:r w:rsidR="008A66FB" w:rsidRPr="008A47CA">
        <w:rPr>
          <w:rFonts w:ascii="Calibri" w:hAnsi="Calibri" w:cs="Calibri"/>
          <w:color w:val="000000" w:themeColor="text1"/>
          <w:sz w:val="18"/>
          <w:szCs w:val="18"/>
          <w:lang w:val="fr-FR"/>
        </w:rPr>
        <w:t>Sabot carré en aluminium anodisé et avoir des balais d’étanchéité.</w:t>
      </w:r>
    </w:p>
    <w:p w14:paraId="50ACDBE5" w14:textId="6E083BB0" w:rsidR="008A66FB" w:rsidRPr="008A47CA" w:rsidRDefault="008A47CA" w:rsidP="008A66FB">
      <w:pPr>
        <w:pStyle w:val="Paragraphedeliste"/>
        <w:spacing w:after="0" w:line="240" w:lineRule="auto"/>
        <w:ind w:left="1843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>
        <w:rPr>
          <w:rFonts w:asciiTheme="majorHAnsi" w:hAnsiTheme="majorHAnsi" w:cs="Arial"/>
          <w:sz w:val="18"/>
          <w:szCs w:val="18"/>
        </w:rPr>
        <w:t xml:space="preserve">            </w:t>
      </w: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B1B2B">
        <w:rPr>
          <w:rFonts w:asciiTheme="majorHAnsi" w:hAnsiTheme="majorHAnsi" w:cs="Arial"/>
          <w:sz w:val="18"/>
          <w:szCs w:val="18"/>
        </w:rPr>
      </w:r>
      <w:r w:rsidR="000B1B2B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r>
        <w:rPr>
          <w:rFonts w:asciiTheme="majorHAnsi" w:hAnsiTheme="majorHAnsi" w:cs="Arial"/>
          <w:sz w:val="18"/>
          <w:szCs w:val="18"/>
        </w:rPr>
        <w:tab/>
      </w:r>
      <w:r w:rsidR="008A66FB" w:rsidRPr="008A47CA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Sabot standard en aluminium anodisé avec recouvrement en acier inoxydable et avoir des balais </w:t>
      </w:r>
      <w:r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   </w:t>
      </w:r>
      <w:r>
        <w:rPr>
          <w:rFonts w:ascii="Calibri" w:hAnsi="Calibri" w:cs="Calibri"/>
          <w:color w:val="000000" w:themeColor="text1"/>
          <w:sz w:val="18"/>
          <w:szCs w:val="18"/>
          <w:lang w:val="fr-FR"/>
        </w:rPr>
        <w:tab/>
      </w:r>
      <w:r>
        <w:rPr>
          <w:rFonts w:ascii="Calibri" w:hAnsi="Calibri" w:cs="Calibri"/>
          <w:color w:val="000000" w:themeColor="text1"/>
          <w:sz w:val="18"/>
          <w:szCs w:val="18"/>
          <w:lang w:val="fr-FR"/>
        </w:rPr>
        <w:tab/>
      </w:r>
      <w:r>
        <w:rPr>
          <w:rFonts w:ascii="Calibri" w:hAnsi="Calibri" w:cs="Calibri"/>
          <w:color w:val="000000" w:themeColor="text1"/>
          <w:sz w:val="18"/>
          <w:szCs w:val="18"/>
          <w:lang w:val="fr-FR"/>
        </w:rPr>
        <w:tab/>
      </w:r>
      <w:r w:rsidR="008A66FB" w:rsidRPr="008A47CA">
        <w:rPr>
          <w:rFonts w:ascii="Calibri" w:hAnsi="Calibri" w:cs="Calibri"/>
          <w:color w:val="000000" w:themeColor="text1"/>
          <w:sz w:val="18"/>
          <w:szCs w:val="18"/>
          <w:lang w:val="fr-FR"/>
        </w:rPr>
        <w:t>d’étanchéité.</w:t>
      </w:r>
    </w:p>
    <w:bookmarkEnd w:id="0"/>
    <w:p w14:paraId="797BF5BD" w14:textId="2017852C" w:rsidR="006E6734" w:rsidRPr="00F17CD5" w:rsidRDefault="00B62111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Un verrou à </w:t>
      </w:r>
      <w:r w:rsidR="005D25CC">
        <w:rPr>
          <w:rFonts w:asciiTheme="majorHAnsi" w:hAnsiTheme="majorHAnsi" w:cs="Arial"/>
          <w:sz w:val="18"/>
          <w:szCs w:val="18"/>
          <w:lang w:val="fr-FR"/>
        </w:rPr>
        <w:t>serrure à clé</w:t>
      </w:r>
      <w:r w:rsidR="009B0123">
        <w:rPr>
          <w:rFonts w:asciiTheme="majorHAnsi" w:hAnsiTheme="majorHAnsi" w:cs="Arial"/>
          <w:sz w:val="18"/>
          <w:szCs w:val="18"/>
          <w:lang w:val="fr-FR"/>
        </w:rPr>
        <w:t xml:space="preserve">, </w:t>
      </w:r>
      <w:r w:rsidR="005D25CC">
        <w:rPr>
          <w:rFonts w:asciiTheme="majorHAnsi" w:hAnsiTheme="majorHAnsi" w:cs="Arial"/>
          <w:sz w:val="18"/>
          <w:szCs w:val="18"/>
          <w:lang w:val="fr-FR"/>
        </w:rPr>
        <w:t>installé sur la fa</w:t>
      </w:r>
      <w:r w:rsidR="009B0123">
        <w:rPr>
          <w:rFonts w:asciiTheme="majorHAnsi" w:hAnsiTheme="majorHAnsi" w:cs="Arial"/>
          <w:sz w:val="18"/>
          <w:szCs w:val="18"/>
          <w:lang w:val="fr-FR"/>
        </w:rPr>
        <w:t>çade</w:t>
      </w:r>
      <w:r w:rsidR="005D25CC">
        <w:rPr>
          <w:rFonts w:asciiTheme="majorHAnsi" w:hAnsiTheme="majorHAnsi" w:cs="Arial"/>
          <w:sz w:val="18"/>
          <w:szCs w:val="18"/>
          <w:lang w:val="fr-FR"/>
        </w:rPr>
        <w:t xml:space="preserve"> du profilé inférieur de chaque panneau</w:t>
      </w:r>
      <w:r w:rsidR="009B0123">
        <w:rPr>
          <w:rFonts w:asciiTheme="majorHAnsi" w:hAnsiTheme="majorHAnsi" w:cs="Arial"/>
          <w:sz w:val="18"/>
          <w:szCs w:val="18"/>
          <w:lang w:val="fr-FR"/>
        </w:rPr>
        <w:t>,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permettra d’ancrer le panneau au sol</w:t>
      </w:r>
    </w:p>
    <w:p w14:paraId="238F4ACC" w14:textId="77777777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verrou sera retenu dans une douille de plancher anti-poussière en acier inoxydable.</w:t>
      </w:r>
    </w:p>
    <w:p w14:paraId="09998563" w14:textId="226E422C" w:rsidR="00AC4B32" w:rsidRPr="00E0686E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panneaux doivent peser environ 34.2 kg/m² (7.0 lb/pi²).</w:t>
      </w:r>
    </w:p>
    <w:p w14:paraId="619ECE4D" w14:textId="4CE6C553" w:rsidR="00AC4B32" w:rsidRDefault="00AC4B32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C2CDAB1" w14:textId="6FCE9476" w:rsidR="008A47CA" w:rsidRDefault="008A47CA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63225CBD" w14:textId="384CB1D3" w:rsidR="008A47CA" w:rsidRDefault="008A47CA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14ECC75" w14:textId="7706986A" w:rsidR="008A47CA" w:rsidRDefault="008A47CA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3121AB6" w14:textId="77777777" w:rsidR="008A47CA" w:rsidRPr="00F17CD5" w:rsidRDefault="008A47CA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138B030" w14:textId="24F530B9" w:rsidR="00DB559F" w:rsidRPr="00F17CD5" w:rsidRDefault="00DB559F" w:rsidP="00F17CD5">
      <w:pPr>
        <w:pStyle w:val="Paragraphedeliste"/>
        <w:numPr>
          <w:ilvl w:val="0"/>
          <w:numId w:val="7"/>
        </w:numPr>
        <w:tabs>
          <w:tab w:val="left" w:pos="1276"/>
        </w:tabs>
        <w:spacing w:after="0" w:line="240" w:lineRule="auto"/>
        <w:ind w:left="709" w:hanging="425"/>
        <w:rPr>
          <w:rFonts w:asciiTheme="majorHAnsi" w:hAnsiTheme="majorHAnsi"/>
          <w:b/>
          <w:sz w:val="18"/>
          <w:szCs w:val="18"/>
        </w:rPr>
      </w:pPr>
      <w:r w:rsidRPr="00F17CD5">
        <w:rPr>
          <w:rFonts w:asciiTheme="majorHAnsi" w:hAnsiTheme="majorHAnsi"/>
          <w:b/>
          <w:sz w:val="18"/>
          <w:szCs w:val="18"/>
        </w:rPr>
        <w:lastRenderedPageBreak/>
        <w:t>Système de suspension</w:t>
      </w:r>
    </w:p>
    <w:p w14:paraId="77EC5D95" w14:textId="2927A951" w:rsidR="00AC4B32" w:rsidRPr="00F17CD5" w:rsidRDefault="00C9680A" w:rsidP="00E0686E">
      <w:pPr>
        <w:pStyle w:val="Paragraphedeliste"/>
        <w:numPr>
          <w:ilvl w:val="0"/>
          <w:numId w:val="1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système de suspension doit être constitué d</w:t>
      </w:r>
      <w:r w:rsidR="009B0123">
        <w:rPr>
          <w:rFonts w:asciiTheme="majorHAnsi" w:hAnsiTheme="majorHAnsi" w:cs="Arial"/>
          <w:sz w:val="18"/>
          <w:szCs w:val="18"/>
          <w:lang w:val="fr-FR"/>
        </w:rPr>
        <w:t>e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197BA4">
        <w:rPr>
          <w:rFonts w:asciiTheme="majorHAnsi" w:hAnsiTheme="majorHAnsi" w:cs="Arial"/>
          <w:sz w:val="18"/>
          <w:szCs w:val="18"/>
          <w:lang w:val="fr-FR"/>
        </w:rPr>
        <w:t xml:space="preserve">plusieurs </w:t>
      </w:r>
      <w:r w:rsidR="00B86B12">
        <w:rPr>
          <w:rFonts w:asciiTheme="majorHAnsi" w:hAnsiTheme="majorHAnsi" w:cs="Arial"/>
          <w:sz w:val="18"/>
          <w:szCs w:val="18"/>
          <w:lang w:val="fr-FR"/>
        </w:rPr>
        <w:t xml:space="preserve">rangées (2 à 5) de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rail</w:t>
      </w:r>
      <w:r w:rsidR="009B0123">
        <w:rPr>
          <w:rFonts w:asciiTheme="majorHAnsi" w:hAnsiTheme="majorHAnsi" w:cs="Arial"/>
          <w:sz w:val="18"/>
          <w:szCs w:val="18"/>
          <w:lang w:val="fr-FR"/>
        </w:rPr>
        <w:t>s</w:t>
      </w:r>
      <w:r w:rsidR="00197BA4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d’aluminium trempé anodisé naturel de qualité architecturale (rail en acier plié non acceptable), </w:t>
      </w:r>
      <w:r w:rsidR="00197BA4">
        <w:rPr>
          <w:rFonts w:asciiTheme="majorHAnsi" w:hAnsiTheme="majorHAnsi" w:cs="Arial"/>
          <w:sz w:val="18"/>
          <w:szCs w:val="18"/>
          <w:lang w:val="fr-FR"/>
        </w:rPr>
        <w:t xml:space="preserve">installés en parallèle et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fixé</w:t>
      </w:r>
      <w:r w:rsidR="00197BA4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à la charpente au moyen de tiges filetées fournies par le manufacturier. </w:t>
      </w:r>
      <w:r w:rsidR="00814A50" w:rsidRPr="003B42BE">
        <w:rPr>
          <w:rFonts w:cstheme="minorHAnsi"/>
          <w:sz w:val="18"/>
          <w:szCs w:val="18"/>
          <w:lang w:val="fr-FR"/>
        </w:rPr>
        <w:t xml:space="preserve">Des protège-plafonds seront ajoutés si requis. </w:t>
      </w:r>
      <w:r w:rsidR="00873B4F" w:rsidRPr="00E87DE9">
        <w:rPr>
          <w:rFonts w:asciiTheme="majorHAnsi" w:hAnsiTheme="majorHAnsi" w:cs="Arial"/>
          <w:sz w:val="18"/>
          <w:szCs w:val="18"/>
          <w:lang w:val="fr-FR"/>
        </w:rPr>
        <w:t>Une</w:t>
      </w:r>
      <w:r w:rsidR="00AC4B32" w:rsidRPr="00E87DE9">
        <w:rPr>
          <w:rFonts w:asciiTheme="majorHAnsi" w:hAnsiTheme="majorHAnsi" w:cs="Arial"/>
          <w:sz w:val="18"/>
          <w:szCs w:val="18"/>
          <w:lang w:val="fr-FR"/>
        </w:rPr>
        <w:t xml:space="preserve"> section d</w:t>
      </w:r>
      <w:r w:rsidR="00197BA4">
        <w:rPr>
          <w:rFonts w:asciiTheme="majorHAnsi" w:hAnsiTheme="majorHAnsi" w:cs="Arial"/>
          <w:sz w:val="18"/>
          <w:szCs w:val="18"/>
          <w:lang w:val="fr-FR"/>
        </w:rPr>
        <w:t>e</w:t>
      </w:r>
      <w:r w:rsidR="00AC4B32" w:rsidRPr="00E87DE9">
        <w:rPr>
          <w:rFonts w:asciiTheme="majorHAnsi" w:hAnsiTheme="majorHAnsi" w:cs="Arial"/>
          <w:sz w:val="18"/>
          <w:szCs w:val="18"/>
          <w:lang w:val="fr-FR"/>
        </w:rPr>
        <w:t xml:space="preserve"> rail devra </w:t>
      </w:r>
      <w:r w:rsidR="00275ECC" w:rsidRPr="00E87DE9">
        <w:rPr>
          <w:rFonts w:asciiTheme="majorHAnsi" w:hAnsiTheme="majorHAnsi" w:cs="Arial"/>
          <w:sz w:val="18"/>
          <w:szCs w:val="18"/>
          <w:lang w:val="fr-FR"/>
        </w:rPr>
        <w:t>être</w:t>
      </w:r>
      <w:r w:rsidR="00AC4B32" w:rsidRPr="00E87DE9">
        <w:rPr>
          <w:rFonts w:asciiTheme="majorHAnsi" w:hAnsiTheme="majorHAnsi" w:cs="Arial"/>
          <w:sz w:val="18"/>
          <w:szCs w:val="18"/>
          <w:lang w:val="fr-FR"/>
        </w:rPr>
        <w:t xml:space="preserve"> amovible </w:t>
      </w:r>
      <w:r w:rsidR="00197BA4">
        <w:rPr>
          <w:rFonts w:asciiTheme="majorHAnsi" w:hAnsiTheme="majorHAnsi" w:cs="Arial"/>
          <w:sz w:val="18"/>
          <w:szCs w:val="18"/>
          <w:lang w:val="fr-FR"/>
        </w:rPr>
        <w:t>sur chacun</w:t>
      </w:r>
      <w:r w:rsidR="00B86B12">
        <w:rPr>
          <w:rFonts w:asciiTheme="majorHAnsi" w:hAnsiTheme="majorHAnsi" w:cs="Arial"/>
          <w:sz w:val="18"/>
          <w:szCs w:val="18"/>
          <w:lang w:val="fr-FR"/>
        </w:rPr>
        <w:t>e</w:t>
      </w:r>
      <w:r w:rsidR="00197BA4">
        <w:rPr>
          <w:rFonts w:asciiTheme="majorHAnsi" w:hAnsiTheme="majorHAnsi" w:cs="Arial"/>
          <w:sz w:val="18"/>
          <w:szCs w:val="18"/>
          <w:lang w:val="fr-FR"/>
        </w:rPr>
        <w:t xml:space="preserve"> des </w:t>
      </w:r>
      <w:r w:rsidR="00B86B12">
        <w:rPr>
          <w:rFonts w:asciiTheme="majorHAnsi" w:hAnsiTheme="majorHAnsi" w:cs="Arial"/>
          <w:sz w:val="18"/>
          <w:szCs w:val="18"/>
          <w:lang w:val="fr-FR"/>
        </w:rPr>
        <w:t xml:space="preserve">rangées de </w:t>
      </w:r>
      <w:r w:rsidR="00197BA4">
        <w:rPr>
          <w:rFonts w:asciiTheme="majorHAnsi" w:hAnsiTheme="majorHAnsi" w:cs="Arial"/>
          <w:sz w:val="18"/>
          <w:szCs w:val="18"/>
          <w:lang w:val="fr-FR"/>
        </w:rPr>
        <w:t xml:space="preserve">rails </w:t>
      </w:r>
      <w:r w:rsidR="00275ECC" w:rsidRPr="00E87DE9">
        <w:rPr>
          <w:rFonts w:asciiTheme="majorHAnsi" w:hAnsiTheme="majorHAnsi" w:cs="Arial"/>
          <w:sz w:val="18"/>
          <w:szCs w:val="18"/>
          <w:lang w:val="fr-FR"/>
        </w:rPr>
        <w:t>afin de permettre le retrait des panneaux pour effectuer un entretien ultérieur.</w:t>
      </w:r>
    </w:p>
    <w:p w14:paraId="2C7E4F0A" w14:textId="213D5780" w:rsidR="00B76C68" w:rsidRDefault="00BA230B" w:rsidP="00302E6F">
      <w:pPr>
        <w:pStyle w:val="Paragraphedeliste"/>
        <w:numPr>
          <w:ilvl w:val="0"/>
          <w:numId w:val="1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456147">
        <w:rPr>
          <w:rFonts w:asciiTheme="majorHAnsi" w:hAnsiTheme="majorHAnsi" w:cs="Arial"/>
          <w:sz w:val="18"/>
          <w:szCs w:val="18"/>
          <w:lang w:val="fr-FR"/>
        </w:rPr>
        <w:t xml:space="preserve">Chaque panneau doit être suspendu par </w:t>
      </w:r>
      <w:r w:rsidR="00B86B12">
        <w:rPr>
          <w:rFonts w:asciiTheme="majorHAnsi" w:hAnsiTheme="majorHAnsi" w:cs="Arial"/>
          <w:sz w:val="18"/>
          <w:szCs w:val="18"/>
          <w:lang w:val="fr-FR"/>
        </w:rPr>
        <w:t>deux</w:t>
      </w:r>
      <w:r w:rsidR="009B0123" w:rsidRPr="009B0123">
        <w:rPr>
          <w:rFonts w:asciiTheme="majorHAnsi" w:hAnsiTheme="majorHAnsi" w:cs="Arial"/>
          <w:sz w:val="18"/>
          <w:szCs w:val="18"/>
          <w:lang w:val="fr-FR"/>
        </w:rPr>
        <w:t xml:space="preserve"> chariot</w:t>
      </w:r>
      <w:r w:rsidR="00B86B12">
        <w:rPr>
          <w:rFonts w:asciiTheme="majorHAnsi" w:hAnsiTheme="majorHAnsi" w:cs="Arial"/>
          <w:sz w:val="18"/>
          <w:szCs w:val="18"/>
          <w:lang w:val="fr-FR"/>
        </w:rPr>
        <w:t>s</w:t>
      </w:r>
      <w:r w:rsidR="009B0123" w:rsidRPr="009B0123">
        <w:rPr>
          <w:rFonts w:asciiTheme="majorHAnsi" w:hAnsiTheme="majorHAnsi" w:cs="Arial"/>
          <w:sz w:val="18"/>
          <w:szCs w:val="18"/>
          <w:lang w:val="fr-FR"/>
        </w:rPr>
        <w:t xml:space="preserve"> muni</w:t>
      </w:r>
      <w:r w:rsidR="00C026EC">
        <w:rPr>
          <w:rFonts w:asciiTheme="majorHAnsi" w:hAnsiTheme="majorHAnsi" w:cs="Arial"/>
          <w:sz w:val="18"/>
          <w:szCs w:val="18"/>
          <w:lang w:val="fr-FR"/>
        </w:rPr>
        <w:t>s</w:t>
      </w:r>
      <w:r w:rsidR="009B0123" w:rsidRPr="009B0123">
        <w:rPr>
          <w:rFonts w:asciiTheme="majorHAnsi" w:hAnsiTheme="majorHAnsi" w:cs="Arial"/>
          <w:sz w:val="18"/>
          <w:szCs w:val="18"/>
          <w:lang w:val="fr-FR"/>
        </w:rPr>
        <w:t xml:space="preserve"> de quatre roues à roulement à billes scellé en acier et recouvert de </w:t>
      </w:r>
      <w:proofErr w:type="spellStart"/>
      <w:r w:rsidR="009B0123" w:rsidRPr="009B0123">
        <w:rPr>
          <w:rFonts w:asciiTheme="majorHAnsi" w:hAnsiTheme="majorHAnsi" w:cs="Arial"/>
          <w:sz w:val="18"/>
          <w:szCs w:val="18"/>
          <w:lang w:val="fr-FR"/>
        </w:rPr>
        <w:t>Delrin</w:t>
      </w:r>
      <w:proofErr w:type="spellEnd"/>
      <w:r w:rsidR="009B0123" w:rsidRPr="009B0123">
        <w:rPr>
          <w:rFonts w:asciiTheme="majorHAnsi" w:hAnsiTheme="majorHAnsi" w:cs="Arial"/>
          <w:sz w:val="18"/>
          <w:szCs w:val="18"/>
          <w:lang w:val="fr-FR"/>
        </w:rPr>
        <w:t xml:space="preserve">. </w:t>
      </w:r>
      <w:r w:rsidRPr="00456147">
        <w:rPr>
          <w:rFonts w:asciiTheme="majorHAnsi" w:hAnsiTheme="majorHAnsi" w:cs="Arial"/>
          <w:sz w:val="18"/>
          <w:szCs w:val="18"/>
          <w:lang w:val="fr-FR"/>
        </w:rPr>
        <w:t>Un rapport démontrant qu’un test d’endurance couvrant une distance de 160km a été complété et doit être disponible sur demande du professionnel.</w:t>
      </w:r>
    </w:p>
    <w:p w14:paraId="6DA288A5" w14:textId="77777777" w:rsidR="00B76C68" w:rsidRPr="00B76C68" w:rsidRDefault="00B76C68" w:rsidP="00B76C68">
      <w:pPr>
        <w:spacing w:after="0" w:line="240" w:lineRule="auto"/>
        <w:ind w:left="1418"/>
        <w:rPr>
          <w:rFonts w:asciiTheme="majorHAnsi" w:hAnsiTheme="majorHAnsi" w:cs="Arial"/>
          <w:sz w:val="18"/>
          <w:szCs w:val="18"/>
          <w:lang w:val="fr-FR"/>
        </w:rPr>
      </w:pPr>
    </w:p>
    <w:p w14:paraId="519BEF08" w14:textId="5C2ACCE7" w:rsidR="006941CD" w:rsidRPr="00F17CD5" w:rsidRDefault="006941CD" w:rsidP="00F17CD5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Finition</w:t>
      </w:r>
    </w:p>
    <w:p w14:paraId="049AEF3D" w14:textId="2ACC8A82" w:rsidR="0027673C" w:rsidRPr="00F17CD5" w:rsidRDefault="00C10C61" w:rsidP="00F17CD5">
      <w:pPr>
        <w:pStyle w:val="Paragraphedeliste"/>
        <w:numPr>
          <w:ilvl w:val="0"/>
          <w:numId w:val="14"/>
        </w:numPr>
        <w:spacing w:after="0" w:line="240" w:lineRule="auto"/>
        <w:ind w:left="1843" w:hanging="425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Toutes les pièces des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 panneau</w:t>
      </w:r>
      <w:r>
        <w:rPr>
          <w:rFonts w:asciiTheme="majorHAnsi" w:hAnsiTheme="majorHAnsi" w:cs="Arial"/>
          <w:sz w:val="18"/>
          <w:szCs w:val="18"/>
        </w:rPr>
        <w:t>x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 en aluminium auront un fini </w:t>
      </w:r>
    </w:p>
    <w:p w14:paraId="55219CB9" w14:textId="21D569C9" w:rsidR="0027673C" w:rsidRPr="00F17CD5" w:rsidRDefault="007F4B36" w:rsidP="00F17CD5">
      <w:pPr>
        <w:spacing w:after="0" w:line="240" w:lineRule="auto"/>
        <w:ind w:left="1135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Choisir</w:t>
      </w:r>
      <w:r w:rsidR="0027673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 :</w:t>
      </w:r>
    </w:p>
    <w:p w14:paraId="662DEB82" w14:textId="0DFCB479" w:rsidR="006941CD" w:rsidRPr="00F17CD5" w:rsidRDefault="0027673C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b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B1B2B">
        <w:rPr>
          <w:rFonts w:asciiTheme="majorHAnsi" w:hAnsiTheme="majorHAnsi" w:cs="Arial"/>
          <w:sz w:val="18"/>
          <w:szCs w:val="18"/>
        </w:rPr>
      </w:r>
      <w:r w:rsidR="000B1B2B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1"/>
      <w:r w:rsidRPr="00F17CD5">
        <w:rPr>
          <w:rFonts w:asciiTheme="majorHAnsi" w:hAnsiTheme="majorHAnsi" w:cs="Arial"/>
          <w:sz w:val="18"/>
          <w:szCs w:val="18"/>
        </w:rPr>
        <w:tab/>
        <w:t>A</w:t>
      </w:r>
      <w:r w:rsidR="006941CD" w:rsidRPr="00F17CD5">
        <w:rPr>
          <w:rFonts w:asciiTheme="majorHAnsi" w:hAnsiTheme="majorHAnsi" w:cs="Arial"/>
          <w:sz w:val="18"/>
          <w:szCs w:val="18"/>
        </w:rPr>
        <w:t>nodisé naturel.</w:t>
      </w:r>
    </w:p>
    <w:p w14:paraId="0AB0BFC2" w14:textId="48B12427" w:rsidR="006941CD" w:rsidRPr="00F17CD5" w:rsidRDefault="0027673C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B1B2B">
        <w:rPr>
          <w:rFonts w:asciiTheme="majorHAnsi" w:hAnsiTheme="majorHAnsi" w:cs="Arial"/>
          <w:sz w:val="18"/>
          <w:szCs w:val="18"/>
        </w:rPr>
      </w:r>
      <w:r w:rsidR="000B1B2B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2"/>
      <w:r w:rsidRPr="00F17CD5">
        <w:rPr>
          <w:rFonts w:asciiTheme="majorHAnsi" w:hAnsiTheme="majorHAnsi" w:cs="Arial"/>
          <w:sz w:val="18"/>
          <w:szCs w:val="18"/>
        </w:rPr>
        <w:tab/>
        <w:t>A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nodisé </w:t>
      </w:r>
      <w:r w:rsidR="00130DE4">
        <w:rPr>
          <w:rFonts w:asciiTheme="majorHAnsi" w:hAnsiTheme="majorHAnsi" w:cs="Arial"/>
          <w:sz w:val="18"/>
          <w:szCs w:val="18"/>
        </w:rPr>
        <w:t>autre couleur</w:t>
      </w:r>
      <w:r w:rsidR="006941CD" w:rsidRPr="00F17CD5">
        <w:rPr>
          <w:rFonts w:asciiTheme="majorHAnsi" w:hAnsiTheme="majorHAnsi" w:cs="Arial"/>
          <w:sz w:val="18"/>
          <w:szCs w:val="18"/>
        </w:rPr>
        <w:t>.</w:t>
      </w:r>
    </w:p>
    <w:p w14:paraId="205615CA" w14:textId="112D0ABF" w:rsidR="006941CD" w:rsidRDefault="0027673C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B1B2B">
        <w:rPr>
          <w:rFonts w:asciiTheme="majorHAnsi" w:hAnsiTheme="majorHAnsi" w:cs="Arial"/>
          <w:sz w:val="18"/>
          <w:szCs w:val="18"/>
        </w:rPr>
      </w:r>
      <w:r w:rsidR="000B1B2B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3"/>
      <w:r w:rsidRPr="00F17CD5">
        <w:rPr>
          <w:rFonts w:asciiTheme="majorHAnsi" w:hAnsiTheme="majorHAnsi" w:cs="Arial"/>
          <w:sz w:val="18"/>
          <w:szCs w:val="18"/>
        </w:rPr>
        <w:tab/>
        <w:t>P</w:t>
      </w:r>
      <w:r w:rsidR="006941CD" w:rsidRPr="00F17CD5">
        <w:rPr>
          <w:rFonts w:asciiTheme="majorHAnsi" w:hAnsiTheme="majorHAnsi" w:cs="Arial"/>
          <w:sz w:val="18"/>
          <w:szCs w:val="18"/>
        </w:rPr>
        <w:t>eint</w:t>
      </w:r>
      <w:r w:rsidR="00F918EF" w:rsidRPr="00F17CD5">
        <w:rPr>
          <w:rFonts w:asciiTheme="majorHAnsi" w:hAnsiTheme="majorHAnsi" w:cs="Arial"/>
          <w:sz w:val="18"/>
          <w:szCs w:val="18"/>
        </w:rPr>
        <w:t xml:space="preserve">ure </w:t>
      </w:r>
      <w:r w:rsidR="00873B4F" w:rsidRPr="00F17CD5">
        <w:rPr>
          <w:rFonts w:asciiTheme="majorHAnsi" w:hAnsiTheme="majorHAnsi" w:cs="Arial"/>
          <w:sz w:val="18"/>
          <w:szCs w:val="18"/>
        </w:rPr>
        <w:t>poudre (</w:t>
      </w:r>
      <w:r w:rsidR="006941CD" w:rsidRPr="00F17CD5">
        <w:rPr>
          <w:rFonts w:asciiTheme="majorHAnsi" w:hAnsiTheme="majorHAnsi" w:cs="Arial"/>
          <w:sz w:val="18"/>
          <w:szCs w:val="18"/>
        </w:rPr>
        <w:t>selon la charte de RAL)</w:t>
      </w:r>
    </w:p>
    <w:p w14:paraId="4A9077AE" w14:textId="77777777" w:rsidR="00B76C68" w:rsidRPr="00F17CD5" w:rsidRDefault="00B76C68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</w:p>
    <w:p w14:paraId="50D1E790" w14:textId="7EF10300" w:rsidR="006941CD" w:rsidRPr="00F17CD5" w:rsidRDefault="006941CD" w:rsidP="00F17CD5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Fonctionnement</w:t>
      </w:r>
    </w:p>
    <w:p w14:paraId="0FE1C7CE" w14:textId="5D5F175F" w:rsidR="00CB4C89" w:rsidRPr="00E87DE9" w:rsidRDefault="00BE1257" w:rsidP="00E87DE9">
      <w:pPr>
        <w:pStyle w:val="Paragraphedeliste"/>
        <w:numPr>
          <w:ilvl w:val="3"/>
          <w:numId w:val="10"/>
        </w:numPr>
        <w:tabs>
          <w:tab w:val="left" w:pos="1843"/>
        </w:tabs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Les panneaux doivent être suspendus et déplacés manuellement. </w:t>
      </w:r>
    </w:p>
    <w:p w14:paraId="1044A98A" w14:textId="77777777" w:rsidR="00B76C68" w:rsidRDefault="00B76C68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3528BCDE" w14:textId="77777777" w:rsidR="00B76C68" w:rsidRPr="00F17CD5" w:rsidRDefault="00B76C68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04588833" w14:textId="016B2821" w:rsidR="006941CD" w:rsidRPr="00F17CD5" w:rsidRDefault="006941CD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3 – Ex</w:t>
      </w:r>
      <w:r w:rsidR="00C026EC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É</w:t>
      </w: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cution des travaux</w:t>
      </w:r>
    </w:p>
    <w:p w14:paraId="1E3AA5F6" w14:textId="77777777" w:rsidR="001E1566" w:rsidRPr="00F17CD5" w:rsidRDefault="001E1566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</w:p>
    <w:p w14:paraId="4AFD7E3F" w14:textId="69D63E90" w:rsidR="001E1566" w:rsidRPr="0038627A" w:rsidRDefault="006941CD" w:rsidP="00F17CD5">
      <w:pPr>
        <w:pStyle w:val="Paragraphedeliste"/>
        <w:numPr>
          <w:ilvl w:val="0"/>
          <w:numId w:val="16"/>
        </w:numPr>
        <w:tabs>
          <w:tab w:val="left" w:pos="1276"/>
        </w:tabs>
        <w:spacing w:after="0" w:line="240" w:lineRule="auto"/>
        <w:ind w:left="709" w:hanging="425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Installation</w:t>
      </w:r>
    </w:p>
    <w:p w14:paraId="1738E43A" w14:textId="77777777" w:rsidR="00135CCB" w:rsidRDefault="006941CD" w:rsidP="00F17CD5">
      <w:pPr>
        <w:pStyle w:val="Paragraphedeliste"/>
        <w:numPr>
          <w:ilvl w:val="0"/>
          <w:numId w:val="17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L’installation doit être effectuée par un installateur autorisé formé par le manufacturier.</w:t>
      </w:r>
    </w:p>
    <w:p w14:paraId="677DDED7" w14:textId="77777777" w:rsidR="007F4B36" w:rsidRPr="007F4B36" w:rsidRDefault="007F4B36" w:rsidP="007F4B36">
      <w:pPr>
        <w:spacing w:after="0" w:line="240" w:lineRule="auto"/>
        <w:ind w:left="1418"/>
        <w:rPr>
          <w:rFonts w:asciiTheme="majorHAnsi" w:hAnsiTheme="majorHAnsi" w:cs="Arial"/>
          <w:sz w:val="18"/>
          <w:szCs w:val="18"/>
          <w:lang w:val="fr-FR"/>
        </w:rPr>
      </w:pPr>
    </w:p>
    <w:p w14:paraId="588BE318" w14:textId="7C984E0C" w:rsidR="0099758F" w:rsidRPr="00135CCB" w:rsidRDefault="008E6AB1" w:rsidP="00135CCB">
      <w:pPr>
        <w:pStyle w:val="Paragraphedeliste"/>
        <w:numPr>
          <w:ilvl w:val="0"/>
          <w:numId w:val="1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135CCB">
        <w:rPr>
          <w:rFonts w:asciiTheme="majorHAnsi" w:hAnsiTheme="majorHAnsi" w:cs="Arial"/>
          <w:sz w:val="18"/>
          <w:szCs w:val="18"/>
          <w:lang w:val="fr-FR"/>
        </w:rPr>
        <w:t>Si structure au béton</w:t>
      </w:r>
    </w:p>
    <w:p w14:paraId="258F2F29" w14:textId="3CE8A0EE" w:rsidR="006941CD" w:rsidRPr="00F17CD5" w:rsidRDefault="008E6AB1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L’ancrage au béton, la suspension ainsi que le contreventement doivent être fait par l’installateur (si travaux fait par la présente section enlever l’article 1.4.3). </w:t>
      </w:r>
    </w:p>
    <w:sectPr w:rsidR="006941CD" w:rsidRPr="00F17CD5" w:rsidSect="00BB1E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43" w:right="720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18A3" w14:textId="77777777" w:rsidR="00492A50" w:rsidRDefault="00492A50" w:rsidP="00364744">
      <w:pPr>
        <w:spacing w:after="0" w:line="240" w:lineRule="auto"/>
      </w:pPr>
      <w:r>
        <w:separator/>
      </w:r>
    </w:p>
  </w:endnote>
  <w:endnote w:type="continuationSeparator" w:id="0">
    <w:p w14:paraId="0CC64863" w14:textId="77777777" w:rsidR="00492A50" w:rsidRDefault="00492A50" w:rsidP="003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A86" w14:textId="7B15E52D" w:rsidR="00516585" w:rsidRDefault="000B1B2B">
    <w:pPr>
      <w:pStyle w:val="Pieddepage"/>
    </w:pPr>
    <w:sdt>
      <w:sdtPr>
        <w:id w:val="-1062100303"/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center" w:leader="none"/>
    </w:r>
    <w:sdt>
      <w:sdtPr>
        <w:id w:val="-1040592992"/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right" w:leader="none"/>
    </w:r>
    <w:sdt>
      <w:sdtPr>
        <w:id w:val="-1670479242"/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BB1E9D" w:rsidRPr="00BB1E9D" w14:paraId="6E6AA0AA" w14:textId="77777777" w:rsidTr="00BB1E9D">
      <w:trPr>
        <w:trHeight w:val="113"/>
      </w:trPr>
      <w:tc>
        <w:tcPr>
          <w:tcW w:w="4797" w:type="pct"/>
          <w:tcBorders>
            <w:top w:val="single" w:sz="4" w:space="0" w:color="000000"/>
          </w:tcBorders>
          <w:shd w:val="clear" w:color="auto" w:fill="auto"/>
          <w:vAlign w:val="bottom"/>
        </w:tcPr>
        <w:p w14:paraId="5BCC3A84" w14:textId="77777777" w:rsidR="00BB1E9D" w:rsidRPr="00BB1E9D" w:rsidRDefault="00BB1E9D" w:rsidP="00BB1E9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lang w:eastAsia="en-US"/>
            </w:rPr>
          </w:pPr>
          <w:r w:rsidRPr="00BB1E9D">
            <w:rPr>
              <w:rFonts w:ascii="Calibri" w:eastAsia="Times New Roman" w:hAnsi="Calibri" w:cs="Times New Roman"/>
              <w:noProof/>
              <w:lang w:eastAsia="en-US"/>
            </w:rPr>
            <w:drawing>
              <wp:inline distT="0" distB="0" distL="0" distR="0" wp14:anchorId="0BA29518" wp14:editId="773E6C98">
                <wp:extent cx="2391551" cy="231440"/>
                <wp:effectExtent l="0" t="0" r="0" b="0"/>
                <wp:docPr id="7" name="Image 7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/>
          <w:vAlign w:val="center"/>
        </w:tcPr>
        <w:p w14:paraId="44EDB5F7" w14:textId="77777777" w:rsidR="00BB1E9D" w:rsidRPr="00BB1E9D" w:rsidRDefault="00BB1E9D" w:rsidP="00BB1E9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color w:val="FFFFFF"/>
              <w:lang w:eastAsia="en-US"/>
            </w:rPr>
          </w:pPr>
          <w:r w:rsidRPr="00BB1E9D">
            <w:rPr>
              <w:rFonts w:ascii="Calibri" w:eastAsia="Times New Roman" w:hAnsi="Calibri" w:cs="Times New Roman"/>
              <w:lang w:eastAsia="en-US"/>
            </w:rPr>
            <w:fldChar w:fldCharType="begin"/>
          </w:r>
          <w:r w:rsidRPr="00BB1E9D">
            <w:rPr>
              <w:rFonts w:ascii="Calibri" w:eastAsia="Times New Roman" w:hAnsi="Calibri" w:cs="Times New Roman"/>
              <w:lang w:eastAsia="en-US"/>
            </w:rPr>
            <w:instrText>PAGE   \* MERGEFORMAT</w:instrText>
          </w:r>
          <w:r w:rsidRPr="00BB1E9D">
            <w:rPr>
              <w:rFonts w:ascii="Calibri" w:eastAsia="Times New Roman" w:hAnsi="Calibri" w:cs="Times New Roman"/>
              <w:lang w:eastAsia="en-US"/>
            </w:rPr>
            <w:fldChar w:fldCharType="separate"/>
          </w:r>
          <w:r w:rsidRPr="00BB1E9D">
            <w:rPr>
              <w:rFonts w:ascii="Calibri" w:eastAsia="Times New Roman" w:hAnsi="Calibri" w:cs="Times New Roman"/>
              <w:noProof/>
              <w:color w:val="FFFFFF"/>
              <w:lang w:val="fr-FR" w:eastAsia="en-US"/>
            </w:rPr>
            <w:t>1</w:t>
          </w:r>
          <w:r w:rsidRPr="00BB1E9D">
            <w:rPr>
              <w:rFonts w:ascii="Calibri" w:eastAsia="Times New Roman" w:hAnsi="Calibri" w:cs="Times New Roman"/>
              <w:color w:val="FFFFFF"/>
              <w:lang w:eastAsia="en-US"/>
            </w:rPr>
            <w:fldChar w:fldCharType="end"/>
          </w:r>
        </w:p>
      </w:tc>
    </w:tr>
  </w:tbl>
  <w:p w14:paraId="434B1FFD" w14:textId="4A5BE4FE" w:rsidR="00516585" w:rsidRDefault="00516585" w:rsidP="005B2858">
    <w:pPr>
      <w:pStyle w:val="Pieddepage"/>
      <w:tabs>
        <w:tab w:val="clear" w:pos="4703"/>
        <w:tab w:val="clear" w:pos="9406"/>
        <w:tab w:val="left" w:pos="25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A91B" w14:textId="77777777" w:rsidR="00492A50" w:rsidRDefault="00492A50" w:rsidP="00364744">
      <w:pPr>
        <w:spacing w:after="0" w:line="240" w:lineRule="auto"/>
      </w:pPr>
      <w:r>
        <w:separator/>
      </w:r>
    </w:p>
  </w:footnote>
  <w:footnote w:type="continuationSeparator" w:id="0">
    <w:p w14:paraId="0C2D2C3D" w14:textId="77777777" w:rsidR="00492A50" w:rsidRDefault="00492A50" w:rsidP="003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F14D" w14:textId="77777777" w:rsidR="00516585" w:rsidRDefault="000B1B2B">
    <w:pPr>
      <w:pStyle w:val="En-tte"/>
    </w:pPr>
    <w:sdt>
      <w:sdtPr>
        <w:id w:val="667906376"/>
        <w:placeholder>
          <w:docPart w:val="B4BF68A50660E0459BF472E12095FEE4"/>
        </w:placeholder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center" w:leader="none"/>
    </w:r>
    <w:sdt>
      <w:sdtPr>
        <w:id w:val="516656675"/>
        <w:placeholder>
          <w:docPart w:val="A390C6557F0FDA42BF5E6088D3D0B5BF"/>
        </w:placeholder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right" w:leader="none"/>
    </w:r>
    <w:sdt>
      <w:sdtPr>
        <w:id w:val="631832793"/>
        <w:placeholder>
          <w:docPart w:val="266934B585F7F34694716DDA1E683163"/>
        </w:placeholder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</w:p>
  <w:p w14:paraId="1E54098A" w14:textId="77777777" w:rsidR="00516585" w:rsidRDefault="005165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F951" w14:textId="77777777" w:rsidR="007C2FBF" w:rsidRDefault="00516585" w:rsidP="007C2FBF">
    <w:pPr>
      <w:pStyle w:val="En-tte"/>
      <w:spacing w:after="0" w:line="240" w:lineRule="auto"/>
      <w:jc w:val="center"/>
      <w:rPr>
        <w:rFonts w:ascii="Arial" w:hAnsi="Arial" w:cs="Arial"/>
        <w:b/>
      </w:rPr>
    </w:pPr>
    <w:r w:rsidRPr="00A4337A">
      <w:rPr>
        <w:rFonts w:ascii="Arial" w:hAnsi="Arial" w:cs="Arial"/>
        <w:b/>
      </w:rPr>
      <w:t>DEVIS DESCRIPTIF</w:t>
    </w:r>
  </w:p>
  <w:p w14:paraId="6C093C77" w14:textId="58E04442" w:rsidR="00516585" w:rsidRPr="00A4337A" w:rsidRDefault="00516585" w:rsidP="00130DE4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CLOISONS MOBILES EN VERR</w:t>
    </w:r>
    <w:r w:rsidR="007C2FBF">
      <w:rPr>
        <w:rFonts w:ascii="Arial" w:hAnsi="Arial" w:cs="Arial"/>
        <w:b/>
      </w:rPr>
      <w:t>E SÉRIE G-60</w:t>
    </w:r>
    <w:r w:rsidR="005D25CC">
      <w:rPr>
        <w:rFonts w:ascii="Arial" w:hAnsi="Arial" w:cs="Arial"/>
        <w:b/>
      </w:rPr>
      <w:t>0P</w:t>
    </w:r>
  </w:p>
  <w:p w14:paraId="249F2E85" w14:textId="4F1132CC" w:rsidR="00516585" w:rsidRDefault="00516585" w:rsidP="00516585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PANNEAUX EN P</w:t>
    </w:r>
    <w:r w:rsidR="005D25CC">
      <w:rPr>
        <w:rFonts w:ascii="Arial" w:hAnsi="Arial" w:cs="Arial"/>
        <w:b/>
      </w:rPr>
      <w:t>ARALLÈLE</w:t>
    </w:r>
  </w:p>
  <w:p w14:paraId="486DF159" w14:textId="6A4F8D6D" w:rsidR="00516585" w:rsidRDefault="00516585" w:rsidP="00516585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SECTION 10 22 26</w:t>
    </w:r>
  </w:p>
  <w:p w14:paraId="16BB534E" w14:textId="6FE092A4" w:rsidR="00516585" w:rsidRPr="002A5ECC" w:rsidRDefault="00516585" w:rsidP="002A5ECC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FDD98A" wp14:editId="11BBE22D">
              <wp:simplePos x="0" y="0"/>
              <wp:positionH relativeFrom="column">
                <wp:posOffset>40005</wp:posOffset>
              </wp:positionH>
              <wp:positionV relativeFrom="paragraph">
                <wp:posOffset>172085</wp:posOffset>
              </wp:positionV>
              <wp:extent cx="6932295" cy="44450"/>
              <wp:effectExtent l="27305" t="20955" r="38100" b="36195"/>
              <wp:wrapThrough wrapText="bothSides">
                <wp:wrapPolygon edited="0">
                  <wp:start x="-59" y="-4320"/>
                  <wp:lineTo x="-59" y="8640"/>
                  <wp:lineTo x="6379" y="17280"/>
                  <wp:lineTo x="12877" y="17280"/>
                  <wp:lineTo x="21659" y="17280"/>
                  <wp:lineTo x="21659" y="8640"/>
                  <wp:lineTo x="13025" y="0"/>
                  <wp:lineTo x="4361" y="-4320"/>
                  <wp:lineTo x="-59" y="-4320"/>
                </wp:wrapPolygon>
              </wp:wrapThrough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295" cy="4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1EEDC" id="Connecteur droit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13.55pt" to="54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" strokeweight="1.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3F"/>
    <w:multiLevelType w:val="hybridMultilevel"/>
    <w:tmpl w:val="2D685A60"/>
    <w:lvl w:ilvl="0" w:tplc="79701E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E1D"/>
    <w:multiLevelType w:val="hybridMultilevel"/>
    <w:tmpl w:val="7F4AE132"/>
    <w:lvl w:ilvl="0" w:tplc="BE9E6DCE">
      <w:start w:val="1"/>
      <w:numFmt w:val="bullet"/>
      <w:lvlText w:val="X"/>
      <w:lvlJc w:val="left"/>
      <w:pPr>
        <w:ind w:left="2847" w:hanging="360"/>
      </w:pPr>
      <w:rPr>
        <w:rFonts w:ascii="Calibri" w:hAnsi="Calibri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09AE1C0D"/>
    <w:multiLevelType w:val="hybridMultilevel"/>
    <w:tmpl w:val="4D86914A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7FC31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5B7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B92BD6"/>
    <w:multiLevelType w:val="hybridMultilevel"/>
    <w:tmpl w:val="0A9442A2"/>
    <w:lvl w:ilvl="0" w:tplc="A1167012">
      <w:start w:val="1"/>
      <w:numFmt w:val="decimal"/>
      <w:lvlText w:val=".%1"/>
      <w:lvlJc w:val="left"/>
      <w:pPr>
        <w:ind w:left="164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>
      <w:start w:val="1"/>
      <w:numFmt w:val="lowerRoman"/>
      <w:lvlText w:val="%3."/>
      <w:lvlJc w:val="right"/>
      <w:pPr>
        <w:ind w:left="3087" w:hanging="180"/>
      </w:pPr>
    </w:lvl>
    <w:lvl w:ilvl="3" w:tplc="040C000F">
      <w:start w:val="1"/>
      <w:numFmt w:val="decimal"/>
      <w:lvlText w:val="%4."/>
      <w:lvlJc w:val="left"/>
      <w:pPr>
        <w:ind w:left="3807" w:hanging="360"/>
      </w:pPr>
    </w:lvl>
    <w:lvl w:ilvl="4" w:tplc="040C0019">
      <w:start w:val="1"/>
      <w:numFmt w:val="lowerLetter"/>
      <w:lvlText w:val="%5."/>
      <w:lvlJc w:val="left"/>
      <w:pPr>
        <w:ind w:left="4527" w:hanging="360"/>
      </w:pPr>
    </w:lvl>
    <w:lvl w:ilvl="5" w:tplc="040C001B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7E674FF"/>
    <w:multiLevelType w:val="multilevel"/>
    <w:tmpl w:val="C60E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A000D7"/>
    <w:multiLevelType w:val="hybridMultilevel"/>
    <w:tmpl w:val="212CF438"/>
    <w:lvl w:ilvl="0" w:tplc="A21EF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DD2"/>
    <w:multiLevelType w:val="hybridMultilevel"/>
    <w:tmpl w:val="57F84EFC"/>
    <w:lvl w:ilvl="0" w:tplc="E9EEF9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FB158E"/>
    <w:multiLevelType w:val="hybridMultilevel"/>
    <w:tmpl w:val="24984B2C"/>
    <w:lvl w:ilvl="0" w:tplc="A1167012">
      <w:start w:val="1"/>
      <w:numFmt w:val="decimal"/>
      <w:lvlText w:val="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E92DA8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C174F8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836586"/>
    <w:multiLevelType w:val="hybridMultilevel"/>
    <w:tmpl w:val="CDE67B2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AE44B31"/>
    <w:multiLevelType w:val="hybridMultilevel"/>
    <w:tmpl w:val="E79E570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B2D388C"/>
    <w:multiLevelType w:val="hybridMultilevel"/>
    <w:tmpl w:val="01A6BBEE"/>
    <w:lvl w:ilvl="0" w:tplc="A1167012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4FFC3A14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027E7"/>
    <w:multiLevelType w:val="multilevel"/>
    <w:tmpl w:val="E9A61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BF142B"/>
    <w:multiLevelType w:val="hybridMultilevel"/>
    <w:tmpl w:val="716499E0"/>
    <w:lvl w:ilvl="0" w:tplc="A1167012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75A142E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685696"/>
    <w:multiLevelType w:val="hybridMultilevel"/>
    <w:tmpl w:val="CD0E4E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0B6"/>
    <w:multiLevelType w:val="hybridMultilevel"/>
    <w:tmpl w:val="A09859E4"/>
    <w:lvl w:ilvl="0" w:tplc="F768F9D0">
      <w:start w:val="1"/>
      <w:numFmt w:val="decimal"/>
      <w:lvlText w:val=".%1"/>
      <w:lvlJc w:val="left"/>
      <w:pPr>
        <w:ind w:left="199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6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FE8"/>
    <w:rsid w:val="000533FE"/>
    <w:rsid w:val="00091444"/>
    <w:rsid w:val="000B1B2B"/>
    <w:rsid w:val="000C73E8"/>
    <w:rsid w:val="000F49C6"/>
    <w:rsid w:val="00130DE4"/>
    <w:rsid w:val="00135CCB"/>
    <w:rsid w:val="0014455A"/>
    <w:rsid w:val="00192B13"/>
    <w:rsid w:val="00197BA4"/>
    <w:rsid w:val="001C1F25"/>
    <w:rsid w:val="001E1566"/>
    <w:rsid w:val="001F7991"/>
    <w:rsid w:val="00275ECC"/>
    <w:rsid w:val="0027673C"/>
    <w:rsid w:val="0028275C"/>
    <w:rsid w:val="002A5ECC"/>
    <w:rsid w:val="00301DFF"/>
    <w:rsid w:val="00302E6F"/>
    <w:rsid w:val="00334993"/>
    <w:rsid w:val="00351943"/>
    <w:rsid w:val="00364744"/>
    <w:rsid w:val="0038627A"/>
    <w:rsid w:val="00394E9A"/>
    <w:rsid w:val="003C062A"/>
    <w:rsid w:val="004106B1"/>
    <w:rsid w:val="00455156"/>
    <w:rsid w:val="00481ADF"/>
    <w:rsid w:val="00491728"/>
    <w:rsid w:val="00492A50"/>
    <w:rsid w:val="004A53DE"/>
    <w:rsid w:val="004D12C8"/>
    <w:rsid w:val="00516585"/>
    <w:rsid w:val="00523D5A"/>
    <w:rsid w:val="005575E3"/>
    <w:rsid w:val="00567FFA"/>
    <w:rsid w:val="00574260"/>
    <w:rsid w:val="0059582F"/>
    <w:rsid w:val="005B2858"/>
    <w:rsid w:val="005D25CC"/>
    <w:rsid w:val="00605206"/>
    <w:rsid w:val="006941CD"/>
    <w:rsid w:val="006E6734"/>
    <w:rsid w:val="00707D79"/>
    <w:rsid w:val="00720C15"/>
    <w:rsid w:val="00752745"/>
    <w:rsid w:val="0078207A"/>
    <w:rsid w:val="007A357B"/>
    <w:rsid w:val="007A652E"/>
    <w:rsid w:val="007B1E36"/>
    <w:rsid w:val="007B46F4"/>
    <w:rsid w:val="007C2FBF"/>
    <w:rsid w:val="007E2C35"/>
    <w:rsid w:val="007F4B36"/>
    <w:rsid w:val="00814A50"/>
    <w:rsid w:val="0082627C"/>
    <w:rsid w:val="008264CF"/>
    <w:rsid w:val="008266D3"/>
    <w:rsid w:val="0083381B"/>
    <w:rsid w:val="00863D2B"/>
    <w:rsid w:val="0087218D"/>
    <w:rsid w:val="00873B4F"/>
    <w:rsid w:val="0087624F"/>
    <w:rsid w:val="00880291"/>
    <w:rsid w:val="008A47CA"/>
    <w:rsid w:val="008A66FB"/>
    <w:rsid w:val="008B773A"/>
    <w:rsid w:val="008E6AB1"/>
    <w:rsid w:val="00920397"/>
    <w:rsid w:val="0095420B"/>
    <w:rsid w:val="00956CE8"/>
    <w:rsid w:val="0097698A"/>
    <w:rsid w:val="0099758F"/>
    <w:rsid w:val="009B0123"/>
    <w:rsid w:val="009C704B"/>
    <w:rsid w:val="009D6FE8"/>
    <w:rsid w:val="00A10B67"/>
    <w:rsid w:val="00A4337A"/>
    <w:rsid w:val="00A83E7A"/>
    <w:rsid w:val="00A9246A"/>
    <w:rsid w:val="00AC1231"/>
    <w:rsid w:val="00AC4B32"/>
    <w:rsid w:val="00AC518A"/>
    <w:rsid w:val="00AD5023"/>
    <w:rsid w:val="00B2526A"/>
    <w:rsid w:val="00B27971"/>
    <w:rsid w:val="00B32DF2"/>
    <w:rsid w:val="00B62111"/>
    <w:rsid w:val="00B65581"/>
    <w:rsid w:val="00B76C68"/>
    <w:rsid w:val="00B86B12"/>
    <w:rsid w:val="00BA230B"/>
    <w:rsid w:val="00BA411E"/>
    <w:rsid w:val="00BB1E9D"/>
    <w:rsid w:val="00BE1257"/>
    <w:rsid w:val="00BF1B4C"/>
    <w:rsid w:val="00BF1C58"/>
    <w:rsid w:val="00BF7806"/>
    <w:rsid w:val="00C026EC"/>
    <w:rsid w:val="00C10C61"/>
    <w:rsid w:val="00C128FA"/>
    <w:rsid w:val="00C3256F"/>
    <w:rsid w:val="00C51229"/>
    <w:rsid w:val="00C67EAB"/>
    <w:rsid w:val="00C81F72"/>
    <w:rsid w:val="00C9680A"/>
    <w:rsid w:val="00CB4C89"/>
    <w:rsid w:val="00CD142C"/>
    <w:rsid w:val="00D03EC6"/>
    <w:rsid w:val="00D21795"/>
    <w:rsid w:val="00DA026F"/>
    <w:rsid w:val="00DB4E36"/>
    <w:rsid w:val="00DB559F"/>
    <w:rsid w:val="00DE7DC9"/>
    <w:rsid w:val="00DF0BEB"/>
    <w:rsid w:val="00E0686E"/>
    <w:rsid w:val="00E21C6F"/>
    <w:rsid w:val="00E41C6F"/>
    <w:rsid w:val="00E75211"/>
    <w:rsid w:val="00E87DE9"/>
    <w:rsid w:val="00E941FE"/>
    <w:rsid w:val="00EC562F"/>
    <w:rsid w:val="00EC5E71"/>
    <w:rsid w:val="00F124B7"/>
    <w:rsid w:val="00F17CD5"/>
    <w:rsid w:val="00F71A84"/>
    <w:rsid w:val="00F72B56"/>
    <w:rsid w:val="00F918E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5FB039"/>
  <w14:defaultImageDpi w14:val="300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60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D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D7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6474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6474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474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744"/>
    <w:rPr>
      <w:lang w:val="fr-FR"/>
    </w:rPr>
  </w:style>
  <w:style w:type="paragraph" w:styleId="Paragraphedeliste">
    <w:name w:val="List Paragraph"/>
    <w:basedOn w:val="Normal"/>
    <w:uiPriority w:val="34"/>
    <w:qFormat/>
    <w:rsid w:val="00FD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F68A50660E0459BF472E12095F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0A3BD-8C32-084F-A8B9-2986F6F354AB}"/>
      </w:docPartPr>
      <w:docPartBody>
        <w:p w:rsidR="008A0CDC" w:rsidRDefault="008A0CDC" w:rsidP="008A0CDC">
          <w:pPr>
            <w:pStyle w:val="B4BF68A50660E0459BF472E12095FEE4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A390C6557F0FDA42BF5E6088D3D0B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8D219-7D91-B24A-8582-E471C4331A7E}"/>
      </w:docPartPr>
      <w:docPartBody>
        <w:p w:rsidR="008A0CDC" w:rsidRDefault="008A0CDC" w:rsidP="008A0CDC">
          <w:pPr>
            <w:pStyle w:val="A390C6557F0FDA42BF5E6088D3D0B5BF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266934B585F7F34694716DDA1E683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4C930-CE6F-DC47-8CA9-C16AF69083B5}"/>
      </w:docPartPr>
      <w:docPartBody>
        <w:p w:rsidR="008A0CDC" w:rsidRDefault="008A0CDC" w:rsidP="008A0CDC">
          <w:pPr>
            <w:pStyle w:val="266934B585F7F34694716DDA1E683163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DC"/>
    <w:rsid w:val="00192338"/>
    <w:rsid w:val="001F70AA"/>
    <w:rsid w:val="002A59D6"/>
    <w:rsid w:val="003E4973"/>
    <w:rsid w:val="008A0CDC"/>
    <w:rsid w:val="00AF4077"/>
    <w:rsid w:val="00D32CF7"/>
    <w:rsid w:val="00D4763C"/>
    <w:rsid w:val="00D70E91"/>
    <w:rsid w:val="00E552B2"/>
    <w:rsid w:val="00F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BF68A50660E0459BF472E12095FEE4">
    <w:name w:val="B4BF68A50660E0459BF472E12095FEE4"/>
    <w:rsid w:val="008A0CDC"/>
  </w:style>
  <w:style w:type="paragraph" w:customStyle="1" w:styleId="A390C6557F0FDA42BF5E6088D3D0B5BF">
    <w:name w:val="A390C6557F0FDA42BF5E6088D3D0B5BF"/>
    <w:rsid w:val="008A0CDC"/>
  </w:style>
  <w:style w:type="paragraph" w:customStyle="1" w:styleId="266934B585F7F34694716DDA1E683163">
    <w:name w:val="266934B585F7F34694716DDA1E683163"/>
    <w:rsid w:val="008A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013FD-607D-4106-B63E-3A00971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cloisons Corflex Inc.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Tremblay</dc:creator>
  <cp:keywords/>
  <dc:description/>
  <cp:lastModifiedBy>Virginie Valois</cp:lastModifiedBy>
  <cp:revision>5</cp:revision>
  <cp:lastPrinted>2015-02-24T15:20:00Z</cp:lastPrinted>
  <dcterms:created xsi:type="dcterms:W3CDTF">2021-06-25T14:31:00Z</dcterms:created>
  <dcterms:modified xsi:type="dcterms:W3CDTF">2021-06-28T18:14:00Z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1247071509</vt:i4>
  </property>
  <property fmtid="{D5CDD505-2E9C-101B-9397-08002B2CF9AE}" pid="3" name="_NewReviewCycle">
    <vt:lpwstr/>
  </property>
  <property fmtid="{D5CDD505-2E9C-101B-9397-08002B2CF9AE}" pid="4" name="_EmailSubject">
    <vt:lpwstr>Devis Glasswall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308207032</vt:i4>
  </property>
  <property fmtid="{D5CDD505-2E9C-101B-9397-08002B2CF9AE}" pid="8" name="_ReviewingToolsShownOnce">
    <vt:lpwstr/>
  </property>
</Properties>
</file>