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5220C93B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1 – General</w:t>
      </w:r>
      <w:r w:rsidR="000E40ED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          </w:t>
      </w:r>
    </w:p>
    <w:p w14:paraId="5730D985" w14:textId="77777777" w:rsidR="00FB7932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sz w:val="18"/>
          <w:szCs w:val="18"/>
          <w:lang w:val="fr-FR"/>
        </w:rPr>
        <w:t>General description</w:t>
      </w:r>
    </w:p>
    <w:p w14:paraId="08159D3C" w14:textId="77777777" w:rsidR="00D972A1" w:rsidRPr="00AD2050" w:rsidRDefault="00674CA7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Supply and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install operable glass partitions and suspension system. Provide all labor, materials, tools, equipment and services for glass operable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partitions</w:t>
      </w:r>
      <w:r w:rsidR="00FB7932" w:rsidRPr="00AD2050">
        <w:rPr>
          <w:rFonts w:asciiTheme="minorHAnsi" w:hAnsiTheme="minorHAnsi" w:cs="Arial"/>
          <w:sz w:val="18"/>
          <w:szCs w:val="18"/>
          <w:lang w:val="en-US"/>
        </w:rPr>
        <w:t xml:space="preserve"> in accordance with provisions of contract documents.</w:t>
      </w:r>
    </w:p>
    <w:p w14:paraId="1AF1E32C" w14:textId="590D82BA" w:rsidR="00D972A1" w:rsidRDefault="00D972A1" w:rsidP="00B1498B">
      <w:pPr>
        <w:pStyle w:val="Paragraphedeliste"/>
        <w:numPr>
          <w:ilvl w:val="0"/>
          <w:numId w:val="26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076FD79C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CA"/>
        </w:rPr>
      </w:pPr>
    </w:p>
    <w:p w14:paraId="4CA4DD95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proofErr w:type="spellStart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>Quality</w:t>
      </w:r>
      <w:proofErr w:type="spellEnd"/>
      <w:r w:rsidRPr="00AD2050">
        <w:rPr>
          <w:rFonts w:asciiTheme="minorHAnsi" w:hAnsiTheme="minorHAnsi" w:cs="Arial"/>
          <w:b/>
          <w:sz w:val="18"/>
          <w:szCs w:val="18"/>
          <w:lang w:val="fr-FR"/>
        </w:rPr>
        <w:t xml:space="preserve"> assurance</w:t>
      </w:r>
    </w:p>
    <w:p w14:paraId="7A5E15F0" w14:textId="63B508E3" w:rsidR="00D972A1" w:rsidRDefault="00D972A1" w:rsidP="00B1498B">
      <w:pPr>
        <w:pStyle w:val="Paragraphedeliste"/>
        <w:numPr>
          <w:ilvl w:val="0"/>
          <w:numId w:val="25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Glass shall be tempered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as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per ASTM C1048-92.</w:t>
      </w:r>
    </w:p>
    <w:p w14:paraId="68AF2F5F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067CA163" w14:textId="77777777" w:rsidR="00D972A1" w:rsidRPr="00AD2050" w:rsidRDefault="00D972A1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Product delivery, storage and handling</w:t>
      </w:r>
    </w:p>
    <w:p w14:paraId="41CA8A24" w14:textId="7B48E899" w:rsidR="00D972A1" w:rsidRDefault="00D972A1" w:rsidP="00B1498B">
      <w:pPr>
        <w:pStyle w:val="Paragraphedeliste"/>
        <w:numPr>
          <w:ilvl w:val="0"/>
          <w:numId w:val="24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23B93617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4A93F890" w14:textId="58FB0995" w:rsidR="00D972A1" w:rsidRPr="00AD2050" w:rsidRDefault="009D2255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Related work by others</w:t>
      </w:r>
    </w:p>
    <w:p w14:paraId="29B38182" w14:textId="27FD53AE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Paint or otherwise finishing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of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all trims and other materials adjoining head and jamb of the partitions.</w:t>
      </w:r>
    </w:p>
    <w:p w14:paraId="667C1FDB" w14:textId="3C800178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All headers, blocking</w:t>
      </w:r>
      <w:r w:rsidR="0023239B">
        <w:rPr>
          <w:rFonts w:asciiTheme="minorHAnsi" w:hAnsiTheme="minorHAnsi" w:cs="Arial"/>
          <w:sz w:val="18"/>
          <w:szCs w:val="18"/>
          <w:lang w:val="en-US"/>
        </w:rPr>
        <w:t>s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, support structures, jambs and track enclosures, </w:t>
      </w:r>
      <w:r w:rsidR="00102ACE" w:rsidRPr="00AD2050">
        <w:rPr>
          <w:rFonts w:asciiTheme="minorHAnsi" w:hAnsiTheme="minorHAnsi" w:cs="Arial"/>
          <w:sz w:val="18"/>
          <w:szCs w:val="18"/>
          <w:lang w:val="en-US"/>
        </w:rPr>
        <w:t>meeting quality assurance requirements.</w:t>
      </w:r>
    </w:p>
    <w:p w14:paraId="42DF0746" w14:textId="77777777" w:rsidR="00D972A1" w:rsidRPr="00AD2050" w:rsidRDefault="00D972A1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Pre-punching of support structure in accordance with approved shop drawings.</w:t>
      </w: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 </w:t>
      </w:r>
    </w:p>
    <w:p w14:paraId="31AB8986" w14:textId="5FEF9273" w:rsidR="00A51EE2" w:rsidRDefault="00FB6C86" w:rsidP="00B1498B">
      <w:pPr>
        <w:pStyle w:val="Paragraphedeliste"/>
        <w:numPr>
          <w:ilvl w:val="0"/>
          <w:numId w:val="23"/>
        </w:numPr>
        <w:spacing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Preparation of opening will be by General Contractor. Any deviation of site conditions contrary to approved shop drawings must be called to the attention of the architect.</w:t>
      </w:r>
    </w:p>
    <w:p w14:paraId="135CDD63" w14:textId="77777777" w:rsidR="000E40ED" w:rsidRPr="00FF3B13" w:rsidRDefault="000E40ED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</w:p>
    <w:p w14:paraId="5BD196E9" w14:textId="77777777" w:rsidR="009D2255" w:rsidRPr="00AD2050" w:rsidRDefault="00F8123E" w:rsidP="00B1498B">
      <w:pPr>
        <w:pStyle w:val="Paragraphedeliste"/>
        <w:numPr>
          <w:ilvl w:val="0"/>
          <w:numId w:val="22"/>
        </w:numPr>
        <w:spacing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Warranty</w:t>
      </w:r>
    </w:p>
    <w:p w14:paraId="0D444537" w14:textId="20E58865" w:rsidR="00B1498B" w:rsidRPr="006845EB" w:rsidRDefault="00102ACE" w:rsidP="006845EB">
      <w:pPr>
        <w:pStyle w:val="Paragraphedeliste"/>
        <w:numPr>
          <w:ilvl w:val="0"/>
          <w:numId w:val="27"/>
        </w:numPr>
        <w:spacing w:line="240" w:lineRule="auto"/>
        <w:ind w:left="1985" w:hanging="425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The operable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partitions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 and installation</w:t>
      </w:r>
      <w:r w:rsidR="00D43E85"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guaranteed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for a period of no less than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one (1) year and the track and trolley sys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tem for a period of no less than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five (5) years against defects in materials and workmanship.  This warranty covering material and </w:t>
      </w:r>
      <w:r w:rsidR="0036295C" w:rsidRPr="00AD2050">
        <w:rPr>
          <w:rFonts w:asciiTheme="minorHAnsi" w:hAnsiTheme="minorHAnsi" w:cs="Arial"/>
          <w:sz w:val="18"/>
          <w:szCs w:val="18"/>
          <w:lang w:val="en-US"/>
        </w:rPr>
        <w:t>labor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shall be effective upon the date of signature of the certificate relative to the substantial completion of work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7BBB6743" w14:textId="6A4FA4B7" w:rsidR="00344488" w:rsidRPr="00AD2050" w:rsidRDefault="00D77074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  <w:r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Part 2 – Prod</w:t>
      </w:r>
      <w:r w:rsidR="00004499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>u</w:t>
      </w:r>
      <w:r w:rsidR="009D2255" w:rsidRPr="00AD2050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 xml:space="preserve">cts </w:t>
      </w:r>
    </w:p>
    <w:p w14:paraId="5F757EFB" w14:textId="77777777" w:rsidR="009D2255" w:rsidRPr="009C5D0E" w:rsidRDefault="009D2255" w:rsidP="00B1498B">
      <w:pPr>
        <w:pStyle w:val="Paragraphedeliste"/>
        <w:numPr>
          <w:ilvl w:val="0"/>
          <w:numId w:val="28"/>
        </w:numPr>
        <w:spacing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9C5D0E">
        <w:rPr>
          <w:rFonts w:asciiTheme="minorHAnsi" w:hAnsiTheme="minorHAnsi" w:cs="Arial"/>
          <w:b/>
          <w:sz w:val="18"/>
          <w:szCs w:val="18"/>
          <w:lang w:val="en-CA"/>
        </w:rPr>
        <w:t>Materials</w:t>
      </w:r>
    </w:p>
    <w:p w14:paraId="399556F3" w14:textId="501B9617" w:rsidR="00CC176B" w:rsidRPr="00AD2050" w:rsidRDefault="006845EB" w:rsidP="00B1498B">
      <w:pPr>
        <w:pStyle w:val="Paragraphedeliste"/>
        <w:numPr>
          <w:ilvl w:val="3"/>
          <w:numId w:val="12"/>
        </w:numPr>
        <w:spacing w:line="240" w:lineRule="auto"/>
        <w:ind w:left="1276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Paired glass panels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manually operated</w:t>
      </w:r>
      <w:r>
        <w:rPr>
          <w:rFonts w:asciiTheme="minorHAnsi" w:hAnsiTheme="minorHAnsi" w:cs="Arial"/>
          <w:sz w:val="18"/>
          <w:szCs w:val="18"/>
          <w:lang w:val="en-US"/>
        </w:rPr>
        <w:t>,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Series</w:t>
      </w:r>
      <w:r w:rsidR="00264D6D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  <w:r w:rsidR="00F67079" w:rsidRPr="00F67079">
        <w:rPr>
          <w:rFonts w:asciiTheme="minorHAnsi" w:hAnsiTheme="minorHAnsi" w:cs="Arial"/>
          <w:b/>
          <w:sz w:val="18"/>
          <w:szCs w:val="18"/>
          <w:lang w:val="en-US"/>
        </w:rPr>
        <w:t>G-602</w:t>
      </w:r>
      <w:r w:rsidR="00F67079">
        <w:rPr>
          <w:rFonts w:asciiTheme="minorHAnsi" w:hAnsiTheme="minorHAnsi" w:cs="Arial"/>
          <w:sz w:val="18"/>
          <w:szCs w:val="18"/>
          <w:lang w:val="en-US"/>
        </w:rPr>
        <w:t xml:space="preserve"> as manufactured by Corflex.</w:t>
      </w:r>
    </w:p>
    <w:p w14:paraId="3135741B" w14:textId="77777777" w:rsidR="00E1201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Panels shall be nominally 40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 xml:space="preserve">mm (1 </w:t>
      </w:r>
      <w:r w:rsidR="00441BF4" w:rsidRPr="00AD2050">
        <w:rPr>
          <w:rFonts w:asciiTheme="minorHAnsi" w:hAnsiTheme="minorHAnsi" w:cs="Arial"/>
          <w:sz w:val="18"/>
          <w:szCs w:val="18"/>
          <w:lang w:val="en-US"/>
        </w:rPr>
        <w:t>5/8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>") thick and to 1219mm</w:t>
      </w:r>
      <w:r w:rsidR="00883CE5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CC176B" w:rsidRPr="00AD2050">
        <w:rPr>
          <w:rFonts w:asciiTheme="minorHAnsi" w:hAnsiTheme="minorHAnsi" w:cs="Arial"/>
          <w:sz w:val="18"/>
          <w:szCs w:val="18"/>
          <w:lang w:val="en-US"/>
        </w:rPr>
        <w:t>(48") in width.</w:t>
      </w:r>
    </w:p>
    <w:p w14:paraId="6AB402C0" w14:textId="77777777" w:rsidR="00966DC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Panel faces shall be of 12 mm (1/2’’) tempered glass</w:t>
      </w:r>
      <w:r w:rsidR="00883CE5" w:rsidRPr="00AD2050">
        <w:rPr>
          <w:rFonts w:asciiTheme="minorHAnsi" w:hAnsiTheme="minorHAnsi" w:cs="Arial"/>
          <w:sz w:val="18"/>
          <w:szCs w:val="18"/>
          <w:lang w:val="en-US"/>
        </w:rPr>
        <w:t>.</w:t>
      </w:r>
      <w:r w:rsidR="00516DFF" w:rsidRPr="00AD2050">
        <w:rPr>
          <w:rFonts w:asciiTheme="minorHAnsi" w:hAnsiTheme="minorHAnsi" w:cs="Arial"/>
          <w:sz w:val="18"/>
          <w:szCs w:val="18"/>
          <w:lang w:val="en-US"/>
        </w:rPr>
        <w:t xml:space="preserve"> All glass edges shall be polished.</w:t>
      </w:r>
    </w:p>
    <w:p w14:paraId="16DA82E1" w14:textId="77777777" w:rsidR="00883CE5" w:rsidRPr="00AD2050" w:rsidRDefault="00966DC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Glass shall be mechanically attached to top and bottom rails </w:t>
      </w:r>
      <w:r w:rsidR="00441BF4" w:rsidRPr="00AD2050">
        <w:rPr>
          <w:rFonts w:asciiTheme="minorHAnsi" w:hAnsiTheme="minorHAnsi" w:cs="Arial"/>
          <w:sz w:val="18"/>
          <w:szCs w:val="18"/>
          <w:lang w:val="en-US"/>
        </w:rPr>
        <w:t xml:space="preserve">and not rely on friction and/or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>adhesives.</w:t>
      </w:r>
    </w:p>
    <w:p w14:paraId="595A8E61" w14:textId="61E4E64C" w:rsidR="00B42DED" w:rsidRPr="00653131" w:rsidRDefault="00516DFF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No vertical trims should be visible.  Top supporting and bottom horizontal rails shall be anodized aluminum and incorporate brush light seals.</w:t>
      </w:r>
      <w:r w:rsidR="00BC661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They </w:t>
      </w:r>
      <w:r w:rsidR="00BC661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shall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have a </w:t>
      </w:r>
      <w:r w:rsidR="006845EB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stainless-steel</w:t>
      </w:r>
      <w:r w:rsidR="00F8123E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 plate capping both extremities. </w:t>
      </w:r>
    </w:p>
    <w:p w14:paraId="2563D7AA" w14:textId="44B2499D" w:rsidR="00387E4B" w:rsidRPr="00653131" w:rsidRDefault="00597D8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Top profiles shall have </w:t>
      </w:r>
      <w:r w:rsidR="00236245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25mm (1’’) </w:t>
      </w:r>
      <w:r w:rsidR="00B6415B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brush seal</w:t>
      </w:r>
      <w:r w:rsidR="00B651FC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s </w:t>
      </w:r>
      <w:r w:rsidR="00C05BB6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that main</w:t>
      </w:r>
      <w:r w:rsidR="00D17870"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tains contact with the track.</w:t>
      </w:r>
    </w:p>
    <w:p w14:paraId="06BEDF22" w14:textId="020F87D7" w:rsidR="00D17870" w:rsidRPr="00653131" w:rsidRDefault="00092132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 xml:space="preserve">Bottom profiles shall have 19mm (3/4’’) brush seals that </w:t>
      </w:r>
      <w:r w:rsidRPr="00653131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maintain contact with the floor or other surface along the path of the movable wall.</w:t>
      </w:r>
    </w:p>
    <w:p w14:paraId="28DAFC6D" w14:textId="16A79653" w:rsidR="00BA499A" w:rsidRPr="00653131" w:rsidRDefault="00D87E9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653131">
        <w:rPr>
          <w:rFonts w:asciiTheme="minorHAnsi" w:hAnsiTheme="minorHAnsi" w:cstheme="minorHAnsi"/>
          <w:color w:val="000000" w:themeColor="text1"/>
          <w:sz w:val="18"/>
          <w:szCs w:val="18"/>
          <w:lang w:val="en-CA"/>
        </w:rPr>
        <w:t>Top and bottom profile shall be:</w:t>
      </w:r>
    </w:p>
    <w:p w14:paraId="363E9F75" w14:textId="4C41D85C" w:rsidR="00D87E99" w:rsidRPr="00653131" w:rsidRDefault="00D87E99" w:rsidP="00D87E99">
      <w:pPr>
        <w:pStyle w:val="Paragraphedeliste"/>
        <w:spacing w:line="240" w:lineRule="auto"/>
        <w:ind w:left="1843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highlight w:val="yellow"/>
          <w:lang w:val="en-CA"/>
        </w:rPr>
        <w:t>Choose option:</w:t>
      </w:r>
    </w:p>
    <w:p w14:paraId="61704363" w14:textId="2841DC80" w:rsidR="00D87E99" w:rsidRPr="00653131" w:rsidRDefault="00D87E99" w:rsidP="00D87E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A245DD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 xml:space="preserve">Standard </w:t>
      </w:r>
      <w:r w:rsidR="006D32BC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anodized aluminium profiles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2AD6127F" w14:textId="10E1247F" w:rsidR="00D87E99" w:rsidRPr="00653131" w:rsidRDefault="00D87E99" w:rsidP="00D87E9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6D32BC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 xml:space="preserve">Square </w:t>
      </w:r>
      <w:r w:rsidR="00611B2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anodized aluminium profiles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151613C5" w14:textId="487C79BF" w:rsidR="00D87E99" w:rsidRPr="00653131" w:rsidRDefault="00D87E99" w:rsidP="002163EE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pP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instrText xml:space="preserve"> FORMCHECKBOX </w:instrText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</w:r>
      <w:r w:rsidR="00CA79F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separate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fldChar w:fldCharType="end"/>
      </w:r>
      <w:r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ab/>
      </w:r>
      <w:r w:rsidR="00611B29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Standard anodized aluminium pr</w:t>
      </w:r>
      <w:r w:rsidR="00287152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ofiles covered with stainless steel cladding and with brush seals</w:t>
      </w:r>
      <w:r w:rsidR="002163EE" w:rsidRPr="00653131">
        <w:rPr>
          <w:rFonts w:asciiTheme="minorHAnsi" w:hAnsiTheme="minorHAnsi" w:cs="Arial"/>
          <w:color w:val="000000" w:themeColor="text1"/>
          <w:sz w:val="18"/>
          <w:szCs w:val="18"/>
          <w:lang w:val="en-CA"/>
        </w:rPr>
        <w:t>.</w:t>
      </w:r>
    </w:p>
    <w:p w14:paraId="5EA541A5" w14:textId="31ED2E98" w:rsidR="00B42DED" w:rsidRDefault="00F8123E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Each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second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panel</w:t>
      </w:r>
      <w:r w:rsidR="009C5D0E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contains a foot bolt which is extended into a floor mounted receiver to stabilize and secure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 w:rsidR="0023239B" w:rsidRPr="00AD2050">
        <w:rPr>
          <w:rFonts w:asciiTheme="minorHAnsi" w:hAnsiTheme="minorHAnsi" w:cs="Arial"/>
          <w:sz w:val="18"/>
          <w:szCs w:val="18"/>
          <w:lang w:val="en-US"/>
        </w:rPr>
        <w:t>panels in</w:t>
      </w: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the opening.  This foot bolt shall not be visible when the partition is positioned in the opening. </w:t>
      </w:r>
    </w:p>
    <w:p w14:paraId="48F2D6C7" w14:textId="6CD06A24" w:rsidR="009C5D0E" w:rsidRDefault="009C5D0E" w:rsidP="00B1498B">
      <w:pPr>
        <w:pStyle w:val="Paragraphedeliste"/>
        <w:spacing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Located in the bottom rails at every hinge point, and accessible from the opposite side o</w:t>
      </w:r>
      <w:r w:rsidR="00F67079">
        <w:rPr>
          <w:rFonts w:asciiTheme="minorHAnsi" w:hAnsiTheme="minorHAnsi" w:cs="Arial"/>
          <w:sz w:val="18"/>
          <w:szCs w:val="18"/>
          <w:lang w:val="en-US"/>
        </w:rPr>
        <w:t>f the hinges only there will be a visible locking device.</w:t>
      </w:r>
    </w:p>
    <w:p w14:paraId="0F72E94A" w14:textId="3797FB70" w:rsidR="00F67079" w:rsidRDefault="00F67079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6BF8B4BC" w14:textId="52F0C11F" w:rsidR="00B42DED" w:rsidRPr="00AD2050" w:rsidRDefault="00E12015" w:rsidP="00B1498B">
      <w:pPr>
        <w:pStyle w:val="Paragraphedeliste"/>
        <w:numPr>
          <w:ilvl w:val="4"/>
          <w:numId w:val="9"/>
        </w:numPr>
        <w:spacing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>Weight of the panels shall be approximately:</w:t>
      </w:r>
      <w:r w:rsidR="00E44FDD" w:rsidRPr="00AD2050">
        <w:rPr>
          <w:rFonts w:asciiTheme="minorHAnsi" w:hAnsiTheme="minorHAnsi"/>
          <w:sz w:val="18"/>
          <w:szCs w:val="18"/>
          <w:lang w:val="en-CA"/>
        </w:rPr>
        <w:t xml:space="preserve"> </w:t>
      </w:r>
      <w:r w:rsidR="00BC6615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34.2 kg/m</w:t>
      </w:r>
      <w:r w:rsidR="009E4521" w:rsidRPr="00AD2050">
        <w:rPr>
          <w:rFonts w:asciiTheme="minorHAnsi" w:hAnsiTheme="minorHAnsi" w:cs="Arial"/>
          <w:sz w:val="18"/>
          <w:szCs w:val="18"/>
          <w:vertAlign w:val="superscript"/>
          <w:lang w:val="en-US"/>
        </w:rPr>
        <w:t>2</w:t>
      </w:r>
      <w:r w:rsidR="0023239B">
        <w:rPr>
          <w:rFonts w:asciiTheme="minorHAnsi" w:hAnsiTheme="minorHAnsi" w:cs="Arial"/>
          <w:sz w:val="18"/>
          <w:szCs w:val="18"/>
          <w:lang w:val="en-US"/>
        </w:rPr>
        <w:t xml:space="preserve"> (7.0 lb./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23239B">
        <w:rPr>
          <w:rFonts w:asciiTheme="minorHAnsi" w:hAnsiTheme="minorHAnsi" w:cs="Arial"/>
          <w:sz w:val="18"/>
          <w:szCs w:val="18"/>
          <w:lang w:val="en-US"/>
        </w:rPr>
        <w:t>ft2</w:t>
      </w:r>
      <w:r w:rsidR="00E44FDD" w:rsidRPr="00AD2050">
        <w:rPr>
          <w:rFonts w:asciiTheme="minorHAnsi" w:hAnsiTheme="minorHAnsi" w:cs="Arial"/>
          <w:sz w:val="18"/>
          <w:szCs w:val="18"/>
          <w:lang w:val="en-US"/>
        </w:rPr>
        <w:t>)</w:t>
      </w:r>
    </w:p>
    <w:p w14:paraId="6F07CB3E" w14:textId="77777777" w:rsidR="00A01B95" w:rsidRPr="00AD2050" w:rsidRDefault="00A01B95" w:rsidP="00B1498B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90D0D1A" w14:textId="77777777" w:rsidR="00E12015" w:rsidRPr="00AD2050" w:rsidRDefault="00E1201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Suspension system</w:t>
      </w:r>
    </w:p>
    <w:p w14:paraId="72B9D2EE" w14:textId="3D2049A9" w:rsidR="0023239B" w:rsidRDefault="00E12015" w:rsidP="00B1498B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r w:rsidRPr="0023239B">
        <w:rPr>
          <w:rFonts w:asciiTheme="minorHAnsi" w:hAnsiTheme="minorHAnsi" w:cs="Arial"/>
          <w:sz w:val="18"/>
          <w:szCs w:val="18"/>
          <w:lang w:val="en-US"/>
        </w:rPr>
        <w:t>Track shall be of clear anodized architectural grade extruded aluminum alloy 6063-T6. Track design shall provide integral support for adjoining ceiling, soffit, or plenum sound barrier.</w:t>
      </w:r>
      <w:r w:rsidR="009E4521" w:rsidRPr="0023239B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Track shall be connected to the structural support by pairs of 10 mm (3/8") diameter</w:t>
      </w:r>
      <w:r w:rsidR="0023239B" w:rsidRPr="0023239B">
        <w:rPr>
          <w:rFonts w:asciiTheme="minorHAnsi" w:hAnsiTheme="minorHAnsi" w:cs="Arial"/>
          <w:sz w:val="18"/>
          <w:szCs w:val="18"/>
          <w:lang w:val="en-US"/>
        </w:rPr>
        <w:t xml:space="preserve"> steel threaded hanger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 rods</w:t>
      </w:r>
      <w:r w:rsidR="00AF2C91" w:rsidRPr="0023239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Built-in ceiling trim shall be of anodized aluminum finish providing enclosure of </w:t>
      </w:r>
      <w:r w:rsidRPr="0023239B">
        <w:rPr>
          <w:rFonts w:asciiTheme="minorHAnsi" w:hAnsiTheme="minorHAnsi" w:cs="Arial"/>
          <w:sz w:val="18"/>
          <w:szCs w:val="18"/>
          <w:lang w:val="en-US"/>
        </w:rPr>
        <w:lastRenderedPageBreak/>
        <w:t>plenum sound barrier on both sides of t</w:t>
      </w:r>
      <w:r w:rsidR="009E4521" w:rsidRPr="0023239B">
        <w:rPr>
          <w:rFonts w:asciiTheme="minorHAnsi" w:hAnsiTheme="minorHAnsi" w:cs="Arial"/>
          <w:sz w:val="18"/>
          <w:szCs w:val="18"/>
          <w:lang w:val="en-US"/>
        </w:rPr>
        <w:t xml:space="preserve">rack for maximum sound control.  </w:t>
      </w:r>
      <w:r w:rsidRPr="0023239B">
        <w:rPr>
          <w:rFonts w:asciiTheme="minorHAnsi" w:hAnsiTheme="minorHAnsi" w:cs="Arial"/>
          <w:sz w:val="18"/>
          <w:szCs w:val="18"/>
          <w:lang w:val="en-US"/>
        </w:rPr>
        <w:t xml:space="preserve">A section of track will be removable in order to make it possible for a panel to be removed from the track for later maintenance. </w:t>
      </w:r>
    </w:p>
    <w:p w14:paraId="38995E45" w14:textId="3A1E159E" w:rsidR="006845EB" w:rsidRDefault="00F93787" w:rsidP="00D77074">
      <w:pPr>
        <w:pStyle w:val="Paragraphedeliste"/>
        <w:numPr>
          <w:ilvl w:val="4"/>
          <w:numId w:val="12"/>
        </w:numPr>
        <w:spacing w:line="240" w:lineRule="auto"/>
        <w:ind w:left="1440" w:hanging="403"/>
        <w:rPr>
          <w:rFonts w:asciiTheme="minorHAnsi" w:hAnsiTheme="minorHAnsi" w:cs="Arial"/>
          <w:sz w:val="18"/>
          <w:szCs w:val="18"/>
          <w:lang w:val="en-US"/>
        </w:rPr>
      </w:pPr>
      <w:r w:rsidRPr="00FA5DBE">
        <w:rPr>
          <w:rFonts w:cs="Arial"/>
          <w:sz w:val="18"/>
          <w:szCs w:val="18"/>
          <w:lang w:val="en-CA"/>
        </w:rPr>
        <w:t xml:space="preserve">Each panel shall be supported by one trolley assembly consisting of </w:t>
      </w:r>
      <w:r w:rsidR="00B70BF9">
        <w:rPr>
          <w:rFonts w:cs="Arial"/>
          <w:sz w:val="18"/>
          <w:szCs w:val="18"/>
          <w:lang w:val="en-CA"/>
        </w:rPr>
        <w:t>two</w:t>
      </w:r>
      <w:r w:rsidRPr="00FA5DBE">
        <w:rPr>
          <w:rFonts w:cs="Arial"/>
          <w:sz w:val="18"/>
          <w:szCs w:val="18"/>
          <w:lang w:val="en-CA"/>
        </w:rPr>
        <w:t xml:space="preserve"> (</w:t>
      </w:r>
      <w:r w:rsidR="00B70BF9">
        <w:rPr>
          <w:rFonts w:cs="Arial"/>
          <w:sz w:val="18"/>
          <w:szCs w:val="18"/>
          <w:lang w:val="en-CA"/>
        </w:rPr>
        <w:t>2</w:t>
      </w:r>
      <w:r w:rsidRPr="00FA5DBE">
        <w:rPr>
          <w:rFonts w:cs="Arial"/>
          <w:sz w:val="18"/>
          <w:szCs w:val="18"/>
          <w:lang w:val="en-CA"/>
        </w:rPr>
        <w:t>) steel ball bearing wheels nylon coated</w:t>
      </w:r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="00717466" w:rsidRPr="0034279D">
        <w:rPr>
          <w:rFonts w:asciiTheme="majorHAnsi" w:hAnsiTheme="majorHAnsi"/>
          <w:sz w:val="18"/>
          <w:szCs w:val="18"/>
          <w:lang w:val="en-CA"/>
        </w:rPr>
        <w:t xml:space="preserve">Wheels to be of hardened steel ball bearings encased with molded polymer tires.  </w:t>
      </w:r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A report showing that a reliability test covering </w:t>
      </w:r>
      <w:proofErr w:type="gramStart"/>
      <w:r w:rsidR="00AC165B">
        <w:rPr>
          <w:rFonts w:asciiTheme="minorHAnsi" w:hAnsiTheme="minorHAnsi" w:cs="Arial"/>
          <w:sz w:val="18"/>
          <w:szCs w:val="18"/>
          <w:lang w:val="en-US"/>
        </w:rPr>
        <w:t>a distance of 160</w:t>
      </w:r>
      <w:proofErr w:type="gramEnd"/>
      <w:r w:rsidR="00AC165B">
        <w:rPr>
          <w:rFonts w:asciiTheme="minorHAnsi" w:hAnsiTheme="minorHAnsi" w:cs="Arial"/>
          <w:sz w:val="18"/>
          <w:szCs w:val="18"/>
          <w:lang w:val="en-US"/>
        </w:rPr>
        <w:t xml:space="preserve"> kilometers was completed must be </w:t>
      </w:r>
      <w:r w:rsidR="003272BD">
        <w:rPr>
          <w:rFonts w:asciiTheme="minorHAnsi" w:hAnsiTheme="minorHAnsi" w:cs="Arial"/>
          <w:sz w:val="18"/>
          <w:szCs w:val="18"/>
          <w:lang w:val="en-US"/>
        </w:rPr>
        <w:t xml:space="preserve">available </w:t>
      </w:r>
      <w:r w:rsidR="00AC165B">
        <w:rPr>
          <w:rFonts w:asciiTheme="minorHAnsi" w:hAnsiTheme="minorHAnsi" w:cs="Arial"/>
          <w:sz w:val="18"/>
          <w:szCs w:val="18"/>
          <w:lang w:val="en-US"/>
        </w:rPr>
        <w:t>on request.</w:t>
      </w:r>
    </w:p>
    <w:p w14:paraId="2F3016DB" w14:textId="77777777" w:rsidR="00653131" w:rsidRPr="00653131" w:rsidRDefault="00653131" w:rsidP="00653131">
      <w:pPr>
        <w:pStyle w:val="Paragraphedeliste"/>
        <w:spacing w:line="240" w:lineRule="auto"/>
        <w:ind w:left="1440"/>
        <w:rPr>
          <w:rFonts w:asciiTheme="minorHAnsi" w:hAnsiTheme="minorHAnsi" w:cs="Arial"/>
          <w:sz w:val="18"/>
          <w:szCs w:val="18"/>
          <w:lang w:val="en-US"/>
        </w:rPr>
      </w:pPr>
    </w:p>
    <w:p w14:paraId="1E47E25D" w14:textId="601B9597" w:rsidR="009D2255" w:rsidRPr="00AD2050" w:rsidRDefault="009D2255" w:rsidP="00B1498B">
      <w:pPr>
        <w:pStyle w:val="Paragraphedeliste"/>
        <w:numPr>
          <w:ilvl w:val="0"/>
          <w:numId w:val="28"/>
        </w:numPr>
        <w:spacing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AD2050">
        <w:rPr>
          <w:rFonts w:asciiTheme="minorHAnsi" w:hAnsiTheme="minorHAnsi" w:cs="Arial"/>
          <w:b/>
          <w:sz w:val="18"/>
          <w:szCs w:val="18"/>
          <w:lang w:val="en-US"/>
        </w:rPr>
        <w:t>Finishes</w:t>
      </w:r>
      <w:r w:rsidR="00B42DED" w:rsidRPr="00AD2050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</w:p>
    <w:p w14:paraId="46C3D0B4" w14:textId="424E9A19" w:rsidR="00153BAB" w:rsidRPr="00AD2050" w:rsidRDefault="009D2255" w:rsidP="00B1498B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t xml:space="preserve">All aluminum 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>panel components will have</w:t>
      </w:r>
      <w:r w:rsidR="0060247A">
        <w:rPr>
          <w:rFonts w:asciiTheme="minorHAnsi" w:hAnsiTheme="minorHAnsi" w:cs="Arial"/>
          <w:sz w:val="18"/>
          <w:szCs w:val="18"/>
          <w:lang w:val="en-CA"/>
        </w:rPr>
        <w:t xml:space="preserve"> a</w:t>
      </w:r>
      <w:r w:rsidR="00F8123E" w:rsidRPr="00AD2050">
        <w:rPr>
          <w:rFonts w:asciiTheme="minorHAnsi" w:hAnsiTheme="minorHAnsi" w:cs="Arial"/>
          <w:sz w:val="18"/>
          <w:szCs w:val="18"/>
          <w:lang w:val="en-CA"/>
        </w:rPr>
        <w:t xml:space="preserve">:  </w:t>
      </w:r>
    </w:p>
    <w:p w14:paraId="4EBD75B9" w14:textId="59E54687" w:rsidR="00B42DED" w:rsidRPr="00F67079" w:rsidRDefault="00653131" w:rsidP="00D77074">
      <w:pPr>
        <w:spacing w:after="0" w:line="240" w:lineRule="auto"/>
        <w:ind w:left="1440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          </w:t>
      </w:r>
      <w:r w:rsid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="00B42DED" w:rsidRPr="00F67079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349BF412" w14:textId="3753E8D8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CA"/>
        </w:rPr>
      </w:r>
      <w:r w:rsidR="00CA79F9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0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Clear anodized finish</w:t>
      </w:r>
    </w:p>
    <w:p w14:paraId="5DEF2297" w14:textId="0345DFA6" w:rsidR="00A01B95" w:rsidRPr="00AD2050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CA"/>
        </w:rPr>
      </w:r>
      <w:r w:rsidR="00CA79F9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1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F93787">
        <w:rPr>
          <w:rFonts w:asciiTheme="minorHAnsi" w:hAnsiTheme="minorHAnsi" w:cs="Arial"/>
          <w:sz w:val="18"/>
          <w:szCs w:val="18"/>
          <w:lang w:val="en-CA"/>
        </w:rPr>
        <w:t>Other color</w:t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 xml:space="preserve"> anodized finish</w:t>
      </w:r>
    </w:p>
    <w:p w14:paraId="4EDEAE41" w14:textId="2C60E3FA" w:rsidR="00F33A67" w:rsidRDefault="00B42DED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Pr="00AD2050">
        <w:rPr>
          <w:rFonts w:asciiTheme="minorHAnsi" w:hAnsiTheme="minorHAnsi" w:cs="Arial"/>
          <w:sz w:val="18"/>
          <w:szCs w:val="18"/>
          <w:lang w:val="en-CA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CA"/>
        </w:rPr>
      </w:r>
      <w:r w:rsidR="00CA79F9">
        <w:rPr>
          <w:rFonts w:asciiTheme="minorHAnsi" w:hAnsiTheme="minorHAnsi" w:cs="Arial"/>
          <w:sz w:val="18"/>
          <w:szCs w:val="18"/>
          <w:lang w:val="en-CA"/>
        </w:rPr>
        <w:fldChar w:fldCharType="separate"/>
      </w:r>
      <w:r w:rsidRPr="00AD2050">
        <w:rPr>
          <w:rFonts w:asciiTheme="minorHAnsi" w:hAnsiTheme="minorHAnsi" w:cs="Arial"/>
          <w:sz w:val="18"/>
          <w:szCs w:val="18"/>
          <w:lang w:val="en-CA"/>
        </w:rPr>
        <w:fldChar w:fldCharType="end"/>
      </w:r>
      <w:bookmarkEnd w:id="2"/>
      <w:r w:rsidR="00AB1910">
        <w:rPr>
          <w:rFonts w:asciiTheme="minorHAnsi" w:hAnsiTheme="minorHAnsi" w:cs="Arial"/>
          <w:sz w:val="18"/>
          <w:szCs w:val="18"/>
          <w:lang w:val="en-CA"/>
        </w:rPr>
        <w:tab/>
      </w:r>
      <w:r w:rsidR="00A01B95" w:rsidRPr="00AD2050">
        <w:rPr>
          <w:rFonts w:asciiTheme="minorHAnsi" w:hAnsiTheme="minorHAnsi" w:cs="Arial"/>
          <w:sz w:val="18"/>
          <w:szCs w:val="18"/>
          <w:lang w:val="en-CA"/>
        </w:rPr>
        <w:t>Powder coated finish from RAL selector</w:t>
      </w:r>
    </w:p>
    <w:p w14:paraId="5502DFC6" w14:textId="77777777" w:rsidR="00004499" w:rsidRPr="000E40ED" w:rsidRDefault="00004499" w:rsidP="00D7707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</w:p>
    <w:p w14:paraId="26F8754D" w14:textId="3DFD69C1" w:rsidR="009D2255" w:rsidRPr="00AD2050" w:rsidRDefault="009D2255" w:rsidP="00B1498B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>Operation</w:t>
      </w:r>
    </w:p>
    <w:p w14:paraId="6D16BFAF" w14:textId="62BF7DAC" w:rsidR="00284716" w:rsidRPr="00016266" w:rsidRDefault="00284716" w:rsidP="00B1498B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The panels must be </w:t>
      </w:r>
      <w:r w:rsidR="00264D6D">
        <w:rPr>
          <w:rFonts w:asciiTheme="minorHAnsi" w:hAnsiTheme="minorHAnsi" w:cs="Arial"/>
          <w:sz w:val="18"/>
          <w:szCs w:val="18"/>
          <w:lang w:val="en-US"/>
        </w:rPr>
        <w:t>top supported and manually operated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:</w:t>
      </w:r>
    </w:p>
    <w:p w14:paraId="1CC49882" w14:textId="77777777" w:rsidR="00284716" w:rsidRPr="0001626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partition closure type;</w:t>
      </w:r>
    </w:p>
    <w:p w14:paraId="3D1B777D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u w:val="single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3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>Pivot panel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466BF7">
        <w:rPr>
          <w:rFonts w:asciiTheme="minorHAnsi" w:hAnsiTheme="minorHAnsi" w:cs="Arial"/>
          <w:sz w:val="18"/>
          <w:szCs w:val="18"/>
          <w:u w:val="single"/>
          <w:lang w:val="en-US"/>
        </w:rPr>
        <w:t>(See option A)</w:t>
      </w:r>
    </w:p>
    <w:p w14:paraId="61C3BC17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8"/>
      <w:r w:rsidRPr="00466BF7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4"/>
      <w:r>
        <w:rPr>
          <w:rFonts w:asciiTheme="minorHAnsi" w:hAnsiTheme="minorHAnsi" w:cs="Arial"/>
          <w:sz w:val="18"/>
          <w:szCs w:val="18"/>
          <w:lang w:val="en-US"/>
        </w:rPr>
        <w:tab/>
        <w:t xml:space="preserve">Against the wall </w:t>
      </w:r>
      <w:r w:rsidRPr="00466BF7">
        <w:rPr>
          <w:rFonts w:asciiTheme="minorHAnsi" w:hAnsiTheme="minorHAnsi" w:cs="Arial"/>
          <w:sz w:val="18"/>
          <w:szCs w:val="18"/>
          <w:u w:val="single"/>
          <w:lang w:val="en-US"/>
        </w:rPr>
        <w:t>(See option B)</w:t>
      </w:r>
    </w:p>
    <w:p w14:paraId="2D13BBB6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69150A89" w14:textId="77777777" w:rsidR="00284716" w:rsidRDefault="00284716" w:rsidP="00B1498B">
      <w:pPr>
        <w:pStyle w:val="Paragraphedeliste"/>
        <w:numPr>
          <w:ilvl w:val="0"/>
          <w:numId w:val="34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Pivot panel</w:t>
      </w:r>
    </w:p>
    <w:p w14:paraId="6742064E" w14:textId="77777777" w:rsidR="00284716" w:rsidRDefault="00284716" w:rsidP="00B1498B">
      <w:pPr>
        <w:spacing w:after="0"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 w:rsidRPr="00EE6703">
        <w:rPr>
          <w:rFonts w:asciiTheme="minorHAnsi" w:hAnsiTheme="minorHAnsi" w:cs="Arial"/>
          <w:sz w:val="18"/>
          <w:szCs w:val="18"/>
          <w:lang w:val="en-US"/>
        </w:rPr>
        <w:t>Final partition closure to be by a full height pivot panel.  This panel shall have an identical construction as the adjacent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panel.  A ‘‘</w:t>
      </w:r>
      <w:r w:rsidRPr="00EE6703">
        <w:rPr>
          <w:rFonts w:asciiTheme="minorHAnsi" w:hAnsiTheme="minorHAnsi" w:cs="Arial"/>
          <w:sz w:val="18"/>
          <w:szCs w:val="18"/>
          <w:lang w:val="en-US"/>
        </w:rPr>
        <w:t>C” type aluminum handle shall be installed on both sides of the pivot panel.</w:t>
      </w:r>
    </w:p>
    <w:p w14:paraId="6AF8C4B0" w14:textId="77777777" w:rsidR="0028471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highlight w:val="yellow"/>
          <w:lang w:val="en-US"/>
        </w:rPr>
      </w:pPr>
    </w:p>
    <w:p w14:paraId="649E726C" w14:textId="77777777" w:rsidR="00284716" w:rsidRPr="002C5D5C" w:rsidRDefault="00284716" w:rsidP="00B1498B">
      <w:pPr>
        <w:pStyle w:val="Paragraphedeliste"/>
        <w:numPr>
          <w:ilvl w:val="0"/>
          <w:numId w:val="33"/>
        </w:numPr>
        <w:spacing w:after="0" w:line="240" w:lineRule="auto"/>
        <w:ind w:left="1843" w:hanging="425"/>
        <w:rPr>
          <w:rFonts w:asciiTheme="minorHAnsi" w:hAnsiTheme="minorHAnsi" w:cs="Arial"/>
          <w:b/>
          <w:sz w:val="18"/>
          <w:szCs w:val="18"/>
          <w:lang w:val="en-US"/>
        </w:rPr>
      </w:pPr>
      <w:r w:rsidRPr="002C5D5C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Select additional option</w:t>
      </w: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s</w:t>
      </w:r>
      <w:r w:rsidRPr="002C5D5C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for the pivot panel:</w:t>
      </w:r>
    </w:p>
    <w:p w14:paraId="2D987506" w14:textId="77777777" w:rsidR="00284716" w:rsidRPr="0001626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5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 xml:space="preserve">Key activated </w:t>
      </w:r>
      <w:proofErr w:type="spellStart"/>
      <w:r w:rsidRPr="00016266">
        <w:rPr>
          <w:rFonts w:asciiTheme="minorHAnsi" w:hAnsiTheme="minorHAnsi" w:cs="Arial"/>
          <w:sz w:val="18"/>
          <w:szCs w:val="18"/>
          <w:lang w:val="en-US"/>
        </w:rPr>
        <w:t>foot</w:t>
      </w:r>
      <w:r>
        <w:rPr>
          <w:rFonts w:asciiTheme="minorHAnsi" w:hAnsiTheme="minorHAnsi" w:cs="Arial"/>
          <w:sz w:val="18"/>
          <w:szCs w:val="18"/>
          <w:lang w:val="en-US"/>
        </w:rPr>
        <w:t>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from both sides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4CCE2E36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6"/>
      <w:r w:rsidRPr="00016266">
        <w:rPr>
          <w:rFonts w:asciiTheme="minorHAnsi" w:hAnsiTheme="minorHAnsi" w:cs="Arial"/>
          <w:sz w:val="18"/>
          <w:szCs w:val="18"/>
          <w:lang w:val="en-US"/>
        </w:rPr>
        <w:tab/>
        <w:t xml:space="preserve">Key activated </w:t>
      </w:r>
      <w:proofErr w:type="spellStart"/>
      <w:r w:rsidRPr="00016266">
        <w:rPr>
          <w:rFonts w:asciiTheme="minorHAnsi" w:hAnsiTheme="minorHAnsi" w:cs="Arial"/>
          <w:sz w:val="18"/>
          <w:szCs w:val="18"/>
          <w:lang w:val="en-US"/>
        </w:rPr>
        <w:t>foot</w:t>
      </w:r>
      <w:r>
        <w:rPr>
          <w:rFonts w:asciiTheme="minorHAnsi" w:hAnsiTheme="minorHAnsi" w:cs="Arial"/>
          <w:sz w:val="18"/>
          <w:szCs w:val="18"/>
          <w:lang w:val="en-US"/>
        </w:rPr>
        <w:t>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on one side and a turn button on the other side. A floor recessed dust proof strike made of stainless steel will receive the foot bolt latch.</w:t>
      </w:r>
    </w:p>
    <w:p w14:paraId="1CCFAEF4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7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>The pivot panel will have a floor</w:t>
      </w:r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recessed automatic door closer with a 90 degree hold open feature.</w:t>
      </w:r>
    </w:p>
    <w:p w14:paraId="6677783E" w14:textId="77777777" w:rsidR="0028471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104CC5CF" w14:textId="77777777" w:rsidR="00284716" w:rsidRPr="00016266" w:rsidRDefault="00284716" w:rsidP="00B1498B">
      <w:pPr>
        <w:pStyle w:val="Paragraphedeliste"/>
        <w:numPr>
          <w:ilvl w:val="0"/>
          <w:numId w:val="34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>Against the wall</w:t>
      </w:r>
    </w:p>
    <w:p w14:paraId="6C4D3D29" w14:textId="77777777" w:rsidR="00284716" w:rsidRPr="00A82FB3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t>Final closure of the partition shall be by the last panel positioned in the opening.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The partition will be locked in place by: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 xml:space="preserve"> </w:t>
      </w:r>
    </w:p>
    <w:p w14:paraId="6A30391D" w14:textId="77777777" w:rsidR="00284716" w:rsidRPr="00016266" w:rsidRDefault="00284716" w:rsidP="00B1498B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Pr="00016266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570C0B0A" w14:textId="77777777" w:rsidR="00284716" w:rsidRPr="00016266" w:rsidRDefault="00284716" w:rsidP="00B1498B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8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 xml:space="preserve">Key activated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footbolt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from both sides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 w:rsidRPr="00016266">
        <w:rPr>
          <w:rFonts w:asciiTheme="minorHAnsi" w:hAnsiTheme="minorHAnsi" w:cs="Arial"/>
          <w:sz w:val="18"/>
          <w:szCs w:val="18"/>
          <w:lang w:val="en-US"/>
        </w:rPr>
        <w:t>A floor recessed dust proof strike made of stainless steel will receive the foot bolt latch.</w:t>
      </w:r>
    </w:p>
    <w:p w14:paraId="0967A407" w14:textId="041061FE" w:rsidR="00786519" w:rsidRPr="00AD2050" w:rsidRDefault="00284716" w:rsidP="00B1498B">
      <w:pPr>
        <w:pStyle w:val="Paragraphedeliste"/>
        <w:spacing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CA79F9">
        <w:rPr>
          <w:rFonts w:asciiTheme="minorHAnsi" w:hAnsiTheme="minorHAnsi" w:cs="Arial"/>
          <w:sz w:val="18"/>
          <w:szCs w:val="18"/>
          <w:lang w:val="en-US"/>
        </w:rPr>
      </w:r>
      <w:r w:rsidR="00CA79F9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9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>
        <w:rPr>
          <w:rFonts w:asciiTheme="minorHAnsi" w:hAnsiTheme="minorHAnsi" w:cs="Arial"/>
          <w:sz w:val="18"/>
          <w:szCs w:val="18"/>
          <w:lang w:val="en-US"/>
        </w:rPr>
        <w:t xml:space="preserve">Key activated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footbolt</w:t>
      </w:r>
      <w:proofErr w:type="spellEnd"/>
      <w:r w:rsidRPr="00016266">
        <w:rPr>
          <w:rFonts w:asciiTheme="minorHAnsi" w:hAnsiTheme="minorHAnsi" w:cs="Arial"/>
          <w:sz w:val="18"/>
          <w:szCs w:val="18"/>
          <w:lang w:val="en-US"/>
        </w:rPr>
        <w:t xml:space="preserve"> accessible on one side and a turn button on the other side. A floor recessed dust proof strike made of stainless steel will receive the foot bolt latch</w:t>
      </w:r>
      <w:r w:rsidR="00786519" w:rsidRPr="00AD2050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2DF7814C" w14:textId="77777777" w:rsidR="009D2255" w:rsidRPr="00AD2050" w:rsidRDefault="009D2255" w:rsidP="00B1498B">
      <w:pPr>
        <w:pStyle w:val="Paragraphedeliste"/>
        <w:spacing w:line="240" w:lineRule="auto"/>
        <w:ind w:left="1352" w:firstLine="349"/>
        <w:rPr>
          <w:rFonts w:asciiTheme="minorHAnsi" w:hAnsiTheme="minorHAnsi" w:cs="Arial"/>
          <w:sz w:val="18"/>
          <w:szCs w:val="18"/>
          <w:lang w:val="en-CA"/>
        </w:rPr>
      </w:pPr>
    </w:p>
    <w:p w14:paraId="0B27FECE" w14:textId="77777777" w:rsidR="009D2255" w:rsidRPr="00AD2050" w:rsidRDefault="009D2255" w:rsidP="00B1498B">
      <w:pPr>
        <w:tabs>
          <w:tab w:val="left" w:pos="709"/>
        </w:tabs>
        <w:spacing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AD2050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3 – Execution and Installation</w:t>
      </w:r>
    </w:p>
    <w:p w14:paraId="1866CF2C" w14:textId="77777777" w:rsidR="009D2255" w:rsidRPr="00AD2050" w:rsidRDefault="009D2255" w:rsidP="00B1498B">
      <w:pPr>
        <w:pStyle w:val="Paragraphedeliste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AD2050">
        <w:rPr>
          <w:rFonts w:asciiTheme="minorHAnsi" w:hAnsiTheme="minorHAnsi" w:cs="Arial"/>
          <w:b/>
          <w:sz w:val="18"/>
          <w:szCs w:val="18"/>
          <w:lang w:val="en-CA"/>
        </w:rPr>
        <w:t xml:space="preserve">Installation </w:t>
      </w:r>
    </w:p>
    <w:p w14:paraId="1E6EA9E4" w14:textId="77777777" w:rsidR="00006318" w:rsidRDefault="009D2255" w:rsidP="00B1498B">
      <w:pPr>
        <w:pStyle w:val="Paragraphedeliste"/>
        <w:numPr>
          <w:ilvl w:val="0"/>
          <w:numId w:val="35"/>
        </w:num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AD2050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006318" w:rsidRPr="00E4645B">
        <w:rPr>
          <w:rFonts w:cs="Arial"/>
          <w:sz w:val="18"/>
          <w:szCs w:val="18"/>
          <w:lang w:val="en-CA"/>
        </w:rPr>
        <w:t>Installation is to be completed by an authorized factory-trained installer.</w:t>
      </w:r>
    </w:p>
    <w:p w14:paraId="5E780757" w14:textId="77777777" w:rsidR="00264D6D" w:rsidRPr="00264D6D" w:rsidRDefault="00264D6D" w:rsidP="00B1498B">
      <w:pPr>
        <w:tabs>
          <w:tab w:val="left" w:pos="1701"/>
        </w:tabs>
        <w:spacing w:after="0" w:line="240" w:lineRule="auto"/>
        <w:ind w:left="1418"/>
        <w:rPr>
          <w:rFonts w:cs="Arial"/>
          <w:sz w:val="18"/>
          <w:szCs w:val="18"/>
          <w:lang w:val="en-CA"/>
        </w:rPr>
      </w:pPr>
    </w:p>
    <w:p w14:paraId="167856A3" w14:textId="62E99BD5" w:rsidR="00006318" w:rsidRPr="00A40DBB" w:rsidRDefault="00653131" w:rsidP="00B1498B">
      <w:pPr>
        <w:tabs>
          <w:tab w:val="left" w:pos="1701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 xml:space="preserve"> </w:t>
      </w:r>
      <w:r w:rsidR="00006318">
        <w:rPr>
          <w:rFonts w:cs="Arial"/>
          <w:sz w:val="18"/>
          <w:szCs w:val="18"/>
          <w:lang w:val="en-CA"/>
        </w:rPr>
        <w:t xml:space="preserve">X </w:t>
      </w:r>
      <w:r w:rsidR="00006318">
        <w:rPr>
          <w:rFonts w:cs="Arial"/>
          <w:sz w:val="18"/>
          <w:szCs w:val="18"/>
          <w:lang w:val="en-CA"/>
        </w:rPr>
        <w:tab/>
        <w:t>If concrete anchoring</w:t>
      </w:r>
      <w:r w:rsidR="00006318" w:rsidRPr="00A40DBB">
        <w:rPr>
          <w:rFonts w:cs="Arial"/>
          <w:sz w:val="18"/>
          <w:szCs w:val="18"/>
          <w:lang w:val="en-CA"/>
        </w:rPr>
        <w:t xml:space="preserve"> </w:t>
      </w:r>
    </w:p>
    <w:p w14:paraId="21A077A5" w14:textId="119777D1" w:rsidR="00006318" w:rsidRPr="00A40DBB" w:rsidRDefault="00006318" w:rsidP="00B1498B">
      <w:pPr>
        <w:tabs>
          <w:tab w:val="left" w:pos="1701"/>
        </w:tabs>
        <w:spacing w:after="0" w:line="240" w:lineRule="auto"/>
        <w:ind w:left="1701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ab/>
      </w:r>
      <w:r w:rsidRPr="00A40DBB">
        <w:rPr>
          <w:rFonts w:cs="Arial"/>
          <w:sz w:val="18"/>
          <w:szCs w:val="18"/>
          <w:lang w:val="en-CA"/>
        </w:rPr>
        <w:t>Concrete anchoring suspension and bracing must be done by the authorized factory-train</w:t>
      </w:r>
      <w:r>
        <w:rPr>
          <w:rFonts w:cs="Arial"/>
          <w:sz w:val="18"/>
          <w:szCs w:val="18"/>
          <w:lang w:val="en-CA"/>
        </w:rPr>
        <w:t>ed installer. Concrete anchors must meet seismic</w:t>
      </w:r>
      <w:r w:rsidR="00264D6D">
        <w:rPr>
          <w:rFonts w:cs="Arial"/>
          <w:sz w:val="18"/>
          <w:szCs w:val="18"/>
          <w:lang w:val="en-CA"/>
        </w:rPr>
        <w:t xml:space="preserve"> requirements (remove 1.4.3, p</w:t>
      </w:r>
      <w:r w:rsidRPr="0078408A">
        <w:rPr>
          <w:rFonts w:cs="Arial"/>
          <w:sz w:val="18"/>
          <w:szCs w:val="18"/>
          <w:lang w:val="en-CA"/>
        </w:rPr>
        <w:t>re-punching of support structure in accordance with approved shop drawings).</w:t>
      </w:r>
    </w:p>
    <w:p w14:paraId="49A83359" w14:textId="73118DF4" w:rsidR="009D2255" w:rsidRPr="00006318" w:rsidRDefault="009D2255" w:rsidP="00AD2050">
      <w:pPr>
        <w:pStyle w:val="Paragraphedeliste"/>
        <w:widowControl w:val="0"/>
        <w:autoSpaceDE w:val="0"/>
        <w:autoSpaceDN w:val="0"/>
        <w:adjustRightInd w:val="0"/>
        <w:spacing w:before="28" w:after="0" w:line="240" w:lineRule="auto"/>
        <w:ind w:left="2138"/>
        <w:rPr>
          <w:rFonts w:asciiTheme="minorHAnsi" w:hAnsiTheme="minorHAnsi" w:cs="Arial"/>
          <w:sz w:val="18"/>
          <w:szCs w:val="18"/>
          <w:lang w:val="en-CA"/>
        </w:rPr>
      </w:pPr>
    </w:p>
    <w:p w14:paraId="6F2D88E6" w14:textId="77777777" w:rsidR="009D2255" w:rsidRPr="00F20234" w:rsidRDefault="009D2255" w:rsidP="00F20234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  <w:lang w:val="en-CA"/>
        </w:rPr>
      </w:pPr>
    </w:p>
    <w:sectPr w:rsidR="009D2255" w:rsidRPr="00F20234" w:rsidSect="005316E8">
      <w:headerReference w:type="default" r:id="rId8"/>
      <w:footerReference w:type="default" r:id="rId9"/>
      <w:pgSz w:w="12240" w:h="15840" w:code="1"/>
      <w:pgMar w:top="1843" w:right="720" w:bottom="1134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B9A2" w14:textId="77777777" w:rsidR="00CA79F9" w:rsidRDefault="00CA79F9" w:rsidP="00177753">
      <w:pPr>
        <w:spacing w:after="0" w:line="240" w:lineRule="auto"/>
      </w:pPr>
      <w:r>
        <w:separator/>
      </w:r>
    </w:p>
  </w:endnote>
  <w:endnote w:type="continuationSeparator" w:id="0">
    <w:p w14:paraId="15518A1B" w14:textId="77777777" w:rsidR="00CA79F9" w:rsidRDefault="00CA79F9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523"/>
      <w:gridCol w:w="445"/>
    </w:tblGrid>
    <w:tr w:rsidR="00526802" w14:paraId="596CABDA" w14:textId="77777777" w:rsidTr="00286334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242D8444" w14:textId="77777777" w:rsidR="00526802" w:rsidRDefault="00526802" w:rsidP="00526802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909AFCD" wp14:editId="43AA161A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0137EC30" w14:textId="77777777" w:rsidR="00526802" w:rsidRPr="00974BA1" w:rsidRDefault="00526802" w:rsidP="00526802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FA68C9" w:rsidRDefault="00FA6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1E17" w14:textId="77777777" w:rsidR="00CA79F9" w:rsidRDefault="00CA79F9" w:rsidP="00177753">
      <w:pPr>
        <w:spacing w:after="0" w:line="240" w:lineRule="auto"/>
      </w:pPr>
      <w:r>
        <w:separator/>
      </w:r>
    </w:p>
  </w:footnote>
  <w:footnote w:type="continuationSeparator" w:id="0">
    <w:p w14:paraId="738A568B" w14:textId="77777777" w:rsidR="00CA79F9" w:rsidRDefault="00CA79F9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D842" w14:textId="2DBC8837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 w:rsidR="0023239B"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66E348F4" w:rsidR="00FA68C9" w:rsidRPr="00A96B89" w:rsidRDefault="009827E8" w:rsidP="009827E8">
    <w:pPr>
      <w:spacing w:after="0" w:line="240" w:lineRule="auto"/>
      <w:ind w:left="2127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 xml:space="preserve">            </w:t>
    </w:r>
    <w:r w:rsidR="00FA68C9"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GLASS </w:t>
    </w:r>
    <w:r w:rsidR="00FA68C9">
      <w:rPr>
        <w:rFonts w:ascii="Arial" w:hAnsi="Arial" w:cs="Arial"/>
        <w:b/>
        <w:bCs/>
        <w:caps/>
        <w:sz w:val="24"/>
        <w:szCs w:val="24"/>
        <w:lang w:val="en-CA"/>
      </w:rPr>
      <w:t>OPERABLE PARTITIONS series g-602</w:t>
    </w:r>
  </w:p>
  <w:p w14:paraId="78A4EC8F" w14:textId="2543E4F9" w:rsidR="00FA68C9" w:rsidRPr="00A96B8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paired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PANELS</w:t>
    </w:r>
  </w:p>
  <w:p w14:paraId="6A143444" w14:textId="77777777" w:rsidR="00FA68C9" w:rsidRDefault="00FA68C9" w:rsidP="009827E8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section 10 22 26</w:t>
    </w:r>
  </w:p>
  <w:p w14:paraId="2425FA88" w14:textId="77777777" w:rsidR="00FA68C9" w:rsidRPr="00A96B89" w:rsidRDefault="00FA68C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FA68C9" w:rsidRDefault="00FA68C9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7F5B780" wp14:editId="4BCB6E1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DEE6" id="Connecteur droit 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B821CE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6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495140"/>
    <w:multiLevelType w:val="multilevel"/>
    <w:tmpl w:val="32D8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A534887"/>
    <w:multiLevelType w:val="multilevel"/>
    <w:tmpl w:val="D0722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E673F23"/>
    <w:multiLevelType w:val="multilevel"/>
    <w:tmpl w:val="E732F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 w:val="0"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9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F094A86"/>
    <w:multiLevelType w:val="hybridMultilevel"/>
    <w:tmpl w:val="6F883FF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26"/>
  </w:num>
  <w:num w:numId="6">
    <w:abstractNumId w:val="30"/>
  </w:num>
  <w:num w:numId="7">
    <w:abstractNumId w:val="31"/>
  </w:num>
  <w:num w:numId="8">
    <w:abstractNumId w:val="1"/>
  </w:num>
  <w:num w:numId="9">
    <w:abstractNumId w:val="20"/>
  </w:num>
  <w:num w:numId="10">
    <w:abstractNumId w:val="14"/>
  </w:num>
  <w:num w:numId="11">
    <w:abstractNumId w:val="27"/>
  </w:num>
  <w:num w:numId="12">
    <w:abstractNumId w:val="24"/>
  </w:num>
  <w:num w:numId="13">
    <w:abstractNumId w:val="19"/>
  </w:num>
  <w:num w:numId="14">
    <w:abstractNumId w:val="9"/>
  </w:num>
  <w:num w:numId="15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23"/>
  </w:num>
  <w:num w:numId="21">
    <w:abstractNumId w:val="21"/>
  </w:num>
  <w:num w:numId="22">
    <w:abstractNumId w:val="5"/>
  </w:num>
  <w:num w:numId="23">
    <w:abstractNumId w:val="15"/>
  </w:num>
  <w:num w:numId="24">
    <w:abstractNumId w:val="10"/>
  </w:num>
  <w:num w:numId="25">
    <w:abstractNumId w:val="28"/>
  </w:num>
  <w:num w:numId="26">
    <w:abstractNumId w:val="32"/>
  </w:num>
  <w:num w:numId="27">
    <w:abstractNumId w:val="6"/>
  </w:num>
  <w:num w:numId="28">
    <w:abstractNumId w:val="8"/>
  </w:num>
  <w:num w:numId="29">
    <w:abstractNumId w:val="11"/>
  </w:num>
  <w:num w:numId="30">
    <w:abstractNumId w:val="17"/>
  </w:num>
  <w:num w:numId="31">
    <w:abstractNumId w:val="18"/>
  </w:num>
  <w:num w:numId="32">
    <w:abstractNumId w:val="12"/>
  </w:num>
  <w:num w:numId="33">
    <w:abstractNumId w:val="29"/>
  </w:num>
  <w:num w:numId="34">
    <w:abstractNumId w:val="22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E2"/>
    <w:rsid w:val="00004499"/>
    <w:rsid w:val="00006318"/>
    <w:rsid w:val="00014440"/>
    <w:rsid w:val="00033CCA"/>
    <w:rsid w:val="0004058D"/>
    <w:rsid w:val="00066C23"/>
    <w:rsid w:val="00092132"/>
    <w:rsid w:val="000B2CE7"/>
    <w:rsid w:val="000C1946"/>
    <w:rsid w:val="000C69C7"/>
    <w:rsid w:val="000D1A15"/>
    <w:rsid w:val="000E05E9"/>
    <w:rsid w:val="000E23B7"/>
    <w:rsid w:val="000E40ED"/>
    <w:rsid w:val="000F312C"/>
    <w:rsid w:val="00102ACE"/>
    <w:rsid w:val="00115F93"/>
    <w:rsid w:val="001207AD"/>
    <w:rsid w:val="00120932"/>
    <w:rsid w:val="00126AB0"/>
    <w:rsid w:val="00141759"/>
    <w:rsid w:val="00142A1F"/>
    <w:rsid w:val="00144748"/>
    <w:rsid w:val="001533C7"/>
    <w:rsid w:val="00153BAB"/>
    <w:rsid w:val="00160F32"/>
    <w:rsid w:val="001770EB"/>
    <w:rsid w:val="00177104"/>
    <w:rsid w:val="001772E3"/>
    <w:rsid w:val="00177753"/>
    <w:rsid w:val="00191BFC"/>
    <w:rsid w:val="00194A73"/>
    <w:rsid w:val="00196D54"/>
    <w:rsid w:val="001B3A77"/>
    <w:rsid w:val="001C157B"/>
    <w:rsid w:val="001C3118"/>
    <w:rsid w:val="001C748C"/>
    <w:rsid w:val="001F06B3"/>
    <w:rsid w:val="00215FCE"/>
    <w:rsid w:val="002163EE"/>
    <w:rsid w:val="00217564"/>
    <w:rsid w:val="0023239B"/>
    <w:rsid w:val="00236245"/>
    <w:rsid w:val="00236E73"/>
    <w:rsid w:val="00247FEF"/>
    <w:rsid w:val="0026297F"/>
    <w:rsid w:val="00264D6D"/>
    <w:rsid w:val="00284716"/>
    <w:rsid w:val="00287152"/>
    <w:rsid w:val="00292310"/>
    <w:rsid w:val="002A4E89"/>
    <w:rsid w:val="002B0CFB"/>
    <w:rsid w:val="002B1E5D"/>
    <w:rsid w:val="002D3D65"/>
    <w:rsid w:val="002D5E60"/>
    <w:rsid w:val="002E377F"/>
    <w:rsid w:val="003039F0"/>
    <w:rsid w:val="003272BD"/>
    <w:rsid w:val="00327728"/>
    <w:rsid w:val="00327B0A"/>
    <w:rsid w:val="00337152"/>
    <w:rsid w:val="00337518"/>
    <w:rsid w:val="00344488"/>
    <w:rsid w:val="003467F3"/>
    <w:rsid w:val="00354460"/>
    <w:rsid w:val="0036295C"/>
    <w:rsid w:val="0036681F"/>
    <w:rsid w:val="003713E7"/>
    <w:rsid w:val="00375AAD"/>
    <w:rsid w:val="00385602"/>
    <w:rsid w:val="00387E4B"/>
    <w:rsid w:val="0039137C"/>
    <w:rsid w:val="00396556"/>
    <w:rsid w:val="003B465E"/>
    <w:rsid w:val="003C7177"/>
    <w:rsid w:val="003D1881"/>
    <w:rsid w:val="003D4CCE"/>
    <w:rsid w:val="003F0DF5"/>
    <w:rsid w:val="003F6A87"/>
    <w:rsid w:val="003F78BD"/>
    <w:rsid w:val="004001BB"/>
    <w:rsid w:val="00425969"/>
    <w:rsid w:val="00441BF4"/>
    <w:rsid w:val="004428C9"/>
    <w:rsid w:val="00463C01"/>
    <w:rsid w:val="00471AF3"/>
    <w:rsid w:val="00490D73"/>
    <w:rsid w:val="00492FE3"/>
    <w:rsid w:val="004B5ECF"/>
    <w:rsid w:val="004B63D4"/>
    <w:rsid w:val="004C02F7"/>
    <w:rsid w:val="004C2625"/>
    <w:rsid w:val="004F7E6E"/>
    <w:rsid w:val="00500313"/>
    <w:rsid w:val="00516DFF"/>
    <w:rsid w:val="00517AE6"/>
    <w:rsid w:val="00520329"/>
    <w:rsid w:val="00521487"/>
    <w:rsid w:val="00526802"/>
    <w:rsid w:val="005316E8"/>
    <w:rsid w:val="005442A7"/>
    <w:rsid w:val="00546003"/>
    <w:rsid w:val="00567E07"/>
    <w:rsid w:val="00581245"/>
    <w:rsid w:val="00591FC4"/>
    <w:rsid w:val="00596926"/>
    <w:rsid w:val="00597D89"/>
    <w:rsid w:val="005A3CAA"/>
    <w:rsid w:val="005B07A6"/>
    <w:rsid w:val="005B41AF"/>
    <w:rsid w:val="005C376F"/>
    <w:rsid w:val="005D3D06"/>
    <w:rsid w:val="005D5D88"/>
    <w:rsid w:val="005E10D6"/>
    <w:rsid w:val="005E630D"/>
    <w:rsid w:val="005F063E"/>
    <w:rsid w:val="005F29D2"/>
    <w:rsid w:val="00600A27"/>
    <w:rsid w:val="0060247A"/>
    <w:rsid w:val="00602E43"/>
    <w:rsid w:val="006118A1"/>
    <w:rsid w:val="00611B29"/>
    <w:rsid w:val="00613E60"/>
    <w:rsid w:val="0062072D"/>
    <w:rsid w:val="006213CD"/>
    <w:rsid w:val="006256B4"/>
    <w:rsid w:val="00634CA8"/>
    <w:rsid w:val="00642E62"/>
    <w:rsid w:val="00653131"/>
    <w:rsid w:val="00653ED3"/>
    <w:rsid w:val="00674CA7"/>
    <w:rsid w:val="00682C90"/>
    <w:rsid w:val="006845EB"/>
    <w:rsid w:val="00691D48"/>
    <w:rsid w:val="00697DD9"/>
    <w:rsid w:val="00697E98"/>
    <w:rsid w:val="006B507F"/>
    <w:rsid w:val="006C2328"/>
    <w:rsid w:val="006C381D"/>
    <w:rsid w:val="006C5A8D"/>
    <w:rsid w:val="006C760C"/>
    <w:rsid w:val="006D224E"/>
    <w:rsid w:val="006D32BC"/>
    <w:rsid w:val="006F0709"/>
    <w:rsid w:val="006F34C6"/>
    <w:rsid w:val="006F63F6"/>
    <w:rsid w:val="006F7535"/>
    <w:rsid w:val="00716A15"/>
    <w:rsid w:val="00717466"/>
    <w:rsid w:val="00717646"/>
    <w:rsid w:val="00717EC6"/>
    <w:rsid w:val="007430DF"/>
    <w:rsid w:val="0075556E"/>
    <w:rsid w:val="0076364E"/>
    <w:rsid w:val="0077042C"/>
    <w:rsid w:val="00772F0F"/>
    <w:rsid w:val="00783D33"/>
    <w:rsid w:val="00786519"/>
    <w:rsid w:val="007A3707"/>
    <w:rsid w:val="007B56D8"/>
    <w:rsid w:val="007D77D2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428A4"/>
    <w:rsid w:val="00871D1D"/>
    <w:rsid w:val="008759CC"/>
    <w:rsid w:val="0088244A"/>
    <w:rsid w:val="00883CE5"/>
    <w:rsid w:val="00885597"/>
    <w:rsid w:val="00895F83"/>
    <w:rsid w:val="00896DF0"/>
    <w:rsid w:val="008A1242"/>
    <w:rsid w:val="008F7E71"/>
    <w:rsid w:val="00922A55"/>
    <w:rsid w:val="00942E18"/>
    <w:rsid w:val="00952CA7"/>
    <w:rsid w:val="00966DC5"/>
    <w:rsid w:val="009706EE"/>
    <w:rsid w:val="00976BE6"/>
    <w:rsid w:val="009827E8"/>
    <w:rsid w:val="009860C4"/>
    <w:rsid w:val="009A613B"/>
    <w:rsid w:val="009B5A08"/>
    <w:rsid w:val="009C0DC2"/>
    <w:rsid w:val="009C5D0E"/>
    <w:rsid w:val="009D2255"/>
    <w:rsid w:val="009E4521"/>
    <w:rsid w:val="009E5E12"/>
    <w:rsid w:val="009E6078"/>
    <w:rsid w:val="00A012A2"/>
    <w:rsid w:val="00A01B95"/>
    <w:rsid w:val="00A03CCE"/>
    <w:rsid w:val="00A245DD"/>
    <w:rsid w:val="00A51EE2"/>
    <w:rsid w:val="00A561F8"/>
    <w:rsid w:val="00A82654"/>
    <w:rsid w:val="00A8444B"/>
    <w:rsid w:val="00A86C40"/>
    <w:rsid w:val="00A96B89"/>
    <w:rsid w:val="00A971B2"/>
    <w:rsid w:val="00AA373B"/>
    <w:rsid w:val="00AA53EA"/>
    <w:rsid w:val="00AB1910"/>
    <w:rsid w:val="00AC0EDC"/>
    <w:rsid w:val="00AC165B"/>
    <w:rsid w:val="00AD2050"/>
    <w:rsid w:val="00AF2C91"/>
    <w:rsid w:val="00AF49A0"/>
    <w:rsid w:val="00AF553C"/>
    <w:rsid w:val="00AF6FF5"/>
    <w:rsid w:val="00AF7F2F"/>
    <w:rsid w:val="00B04E7C"/>
    <w:rsid w:val="00B1498B"/>
    <w:rsid w:val="00B22053"/>
    <w:rsid w:val="00B24CF5"/>
    <w:rsid w:val="00B266E4"/>
    <w:rsid w:val="00B31C79"/>
    <w:rsid w:val="00B331AD"/>
    <w:rsid w:val="00B42DED"/>
    <w:rsid w:val="00B42FDA"/>
    <w:rsid w:val="00B61446"/>
    <w:rsid w:val="00B6415B"/>
    <w:rsid w:val="00B651FC"/>
    <w:rsid w:val="00B70BF9"/>
    <w:rsid w:val="00B720E1"/>
    <w:rsid w:val="00B7314C"/>
    <w:rsid w:val="00B74681"/>
    <w:rsid w:val="00B865D9"/>
    <w:rsid w:val="00B9419F"/>
    <w:rsid w:val="00B94CBA"/>
    <w:rsid w:val="00BA3590"/>
    <w:rsid w:val="00BA499A"/>
    <w:rsid w:val="00BA50BC"/>
    <w:rsid w:val="00BA572B"/>
    <w:rsid w:val="00BB26C6"/>
    <w:rsid w:val="00BB315D"/>
    <w:rsid w:val="00BB574A"/>
    <w:rsid w:val="00BC491E"/>
    <w:rsid w:val="00BC6615"/>
    <w:rsid w:val="00BD52BC"/>
    <w:rsid w:val="00BD7749"/>
    <w:rsid w:val="00BE02E3"/>
    <w:rsid w:val="00BE5C6C"/>
    <w:rsid w:val="00C017E5"/>
    <w:rsid w:val="00C05BB6"/>
    <w:rsid w:val="00C062B0"/>
    <w:rsid w:val="00C438B1"/>
    <w:rsid w:val="00C450B1"/>
    <w:rsid w:val="00C50A9D"/>
    <w:rsid w:val="00C50D84"/>
    <w:rsid w:val="00C5275A"/>
    <w:rsid w:val="00C529BF"/>
    <w:rsid w:val="00C63F38"/>
    <w:rsid w:val="00C673AD"/>
    <w:rsid w:val="00C674C1"/>
    <w:rsid w:val="00C90786"/>
    <w:rsid w:val="00CA2B69"/>
    <w:rsid w:val="00CA79F9"/>
    <w:rsid w:val="00CC176B"/>
    <w:rsid w:val="00CC5AE2"/>
    <w:rsid w:val="00CD4781"/>
    <w:rsid w:val="00CE087B"/>
    <w:rsid w:val="00CE5F48"/>
    <w:rsid w:val="00D00029"/>
    <w:rsid w:val="00D06B18"/>
    <w:rsid w:val="00D17870"/>
    <w:rsid w:val="00D24EE1"/>
    <w:rsid w:val="00D250A6"/>
    <w:rsid w:val="00D31782"/>
    <w:rsid w:val="00D43E85"/>
    <w:rsid w:val="00D51A74"/>
    <w:rsid w:val="00D65639"/>
    <w:rsid w:val="00D67FED"/>
    <w:rsid w:val="00D7049B"/>
    <w:rsid w:val="00D77074"/>
    <w:rsid w:val="00D87E99"/>
    <w:rsid w:val="00D972A1"/>
    <w:rsid w:val="00DA3096"/>
    <w:rsid w:val="00DC490E"/>
    <w:rsid w:val="00E12015"/>
    <w:rsid w:val="00E179EA"/>
    <w:rsid w:val="00E25F83"/>
    <w:rsid w:val="00E43F5C"/>
    <w:rsid w:val="00E44FDD"/>
    <w:rsid w:val="00E52E72"/>
    <w:rsid w:val="00E54AF0"/>
    <w:rsid w:val="00E60A61"/>
    <w:rsid w:val="00E74635"/>
    <w:rsid w:val="00E90E27"/>
    <w:rsid w:val="00E9772C"/>
    <w:rsid w:val="00E97AFD"/>
    <w:rsid w:val="00EA1E99"/>
    <w:rsid w:val="00EA5B49"/>
    <w:rsid w:val="00EB4221"/>
    <w:rsid w:val="00EB4B5E"/>
    <w:rsid w:val="00ED7AEF"/>
    <w:rsid w:val="00EE1A11"/>
    <w:rsid w:val="00EE3F0C"/>
    <w:rsid w:val="00EF5266"/>
    <w:rsid w:val="00EF72BF"/>
    <w:rsid w:val="00F20234"/>
    <w:rsid w:val="00F329D2"/>
    <w:rsid w:val="00F33A67"/>
    <w:rsid w:val="00F62D69"/>
    <w:rsid w:val="00F65680"/>
    <w:rsid w:val="00F67079"/>
    <w:rsid w:val="00F8123E"/>
    <w:rsid w:val="00F84C39"/>
    <w:rsid w:val="00F93787"/>
    <w:rsid w:val="00F959E2"/>
    <w:rsid w:val="00FA68C9"/>
    <w:rsid w:val="00FB33C7"/>
    <w:rsid w:val="00FB6C86"/>
    <w:rsid w:val="00FB7932"/>
    <w:rsid w:val="00FC0D9E"/>
    <w:rsid w:val="00FD6106"/>
    <w:rsid w:val="00FE167D"/>
    <w:rsid w:val="00FF3B1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293B4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35120-421B-4319-A79E-CF44DCF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dc:description/>
  <cp:lastModifiedBy>Virginie Valois</cp:lastModifiedBy>
  <cp:revision>2</cp:revision>
  <cp:lastPrinted>2015-02-25T15:17:00Z</cp:lastPrinted>
  <dcterms:created xsi:type="dcterms:W3CDTF">2021-06-28T21:15:00Z</dcterms:created>
  <dcterms:modified xsi:type="dcterms:W3CDTF">2021-06-28T21:15:00Z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-1066132963</vt:i4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220949603</vt:i4>
  </property>
  <property fmtid="{D5CDD505-2E9C-101B-9397-08002B2CF9AE}" pid="8" name="_ReviewingToolsShownOnce">
    <vt:lpwstr/>
  </property>
</Properties>
</file>