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4A9F" w14:textId="77777777" w:rsidR="00C63089" w:rsidRPr="00D237BE" w:rsidRDefault="00C63089" w:rsidP="00C63089">
      <w:pPr>
        <w:tabs>
          <w:tab w:val="left" w:pos="1276"/>
        </w:tabs>
        <w:spacing w:after="0" w:line="240" w:lineRule="auto"/>
        <w:jc w:val="both"/>
        <w:rPr>
          <w:rFonts w:cs="Calibri"/>
          <w:b/>
          <w:sz w:val="18"/>
          <w:szCs w:val="18"/>
          <w:lang w:val="fr-FR"/>
        </w:rPr>
      </w:pPr>
      <w:r w:rsidRPr="00D237BE">
        <w:rPr>
          <w:rFonts w:cs="Calibri"/>
          <w:b/>
          <w:bCs/>
          <w:caps/>
          <w:sz w:val="18"/>
          <w:szCs w:val="18"/>
          <w:lang w:val="fr-FR"/>
        </w:rPr>
        <w:t>Part 1 – General</w:t>
      </w:r>
      <w:r w:rsidRPr="00D237BE">
        <w:rPr>
          <w:rFonts w:cs="Calibri"/>
          <w:b/>
          <w:bCs/>
          <w:caps/>
          <w:sz w:val="18"/>
          <w:szCs w:val="18"/>
          <w:lang w:val="fr-FR"/>
        </w:rPr>
        <w:tab/>
      </w:r>
      <w:r w:rsidR="00471D79">
        <w:rPr>
          <w:rFonts w:cs="Calibri"/>
          <w:b/>
          <w:bCs/>
          <w:caps/>
          <w:sz w:val="18"/>
          <w:szCs w:val="18"/>
          <w:lang w:val="fr-FR"/>
        </w:rPr>
        <w:t xml:space="preserve">   </w:t>
      </w:r>
    </w:p>
    <w:p w14:paraId="357AA482" w14:textId="77777777" w:rsidR="006B26AB" w:rsidRPr="00D237BE" w:rsidRDefault="006B26AB" w:rsidP="00E30C17">
      <w:pPr>
        <w:spacing w:after="0" w:line="240" w:lineRule="auto"/>
        <w:ind w:left="360"/>
        <w:rPr>
          <w:rFonts w:cs="Calibri"/>
          <w:sz w:val="18"/>
          <w:szCs w:val="18"/>
          <w:lang w:val="fr-FR"/>
        </w:rPr>
      </w:pPr>
    </w:p>
    <w:p w14:paraId="3D05D4B0" w14:textId="77777777" w:rsidR="00F408AC" w:rsidRPr="00D237BE" w:rsidRDefault="00F408AC" w:rsidP="00B75D49">
      <w:pPr>
        <w:pStyle w:val="Listecouleur-Accent11"/>
        <w:numPr>
          <w:ilvl w:val="0"/>
          <w:numId w:val="15"/>
        </w:numPr>
        <w:spacing w:after="0" w:line="240" w:lineRule="auto"/>
        <w:ind w:left="720" w:hanging="436"/>
        <w:rPr>
          <w:rFonts w:cs="Calibri"/>
          <w:b/>
          <w:sz w:val="18"/>
          <w:szCs w:val="18"/>
          <w:lang w:val="en-CA"/>
        </w:rPr>
      </w:pPr>
      <w:r w:rsidRPr="00D237BE">
        <w:rPr>
          <w:rFonts w:cs="Calibri"/>
          <w:b/>
          <w:sz w:val="18"/>
          <w:szCs w:val="18"/>
          <w:lang w:eastAsia="fr-CA"/>
        </w:rPr>
        <w:t>General description</w:t>
      </w:r>
    </w:p>
    <w:p w14:paraId="23BD2607" w14:textId="2AC4546D" w:rsidR="006B26AB" w:rsidRPr="00D237BE" w:rsidRDefault="00F408AC" w:rsidP="00B75D49">
      <w:pPr>
        <w:numPr>
          <w:ilvl w:val="0"/>
          <w:numId w:val="4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Furnish and install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Pr="00D237BE">
        <w:rPr>
          <w:rFonts w:cs="Calibri"/>
          <w:sz w:val="18"/>
          <w:szCs w:val="18"/>
          <w:lang w:val="en-CA"/>
        </w:rPr>
        <w:t xml:space="preserve"> Wall System in accordance with provisions of contract documents.</w:t>
      </w:r>
    </w:p>
    <w:p w14:paraId="2A6895F6" w14:textId="77777777" w:rsidR="00F408AC" w:rsidRPr="00D237BE" w:rsidRDefault="00F408AC" w:rsidP="00B75D49">
      <w:pPr>
        <w:spacing w:after="0" w:line="240" w:lineRule="auto"/>
        <w:ind w:left="1134"/>
        <w:contextualSpacing/>
        <w:jc w:val="both"/>
        <w:rPr>
          <w:rFonts w:cs="Calibri"/>
          <w:sz w:val="18"/>
          <w:szCs w:val="18"/>
          <w:lang w:val="en-CA"/>
        </w:rPr>
      </w:pPr>
    </w:p>
    <w:p w14:paraId="094DD9C9" w14:textId="77777777" w:rsidR="00F408AC" w:rsidRPr="00D237BE" w:rsidRDefault="00F408AC" w:rsidP="00B75D49">
      <w:pPr>
        <w:pStyle w:val="Listecouleur-Accent11"/>
        <w:numPr>
          <w:ilvl w:val="0"/>
          <w:numId w:val="15"/>
        </w:numPr>
        <w:spacing w:after="0" w:line="240" w:lineRule="auto"/>
        <w:ind w:left="720" w:hanging="436"/>
        <w:rPr>
          <w:rFonts w:cs="Calibri"/>
          <w:b/>
          <w:sz w:val="18"/>
          <w:szCs w:val="18"/>
          <w:lang w:val="en-US"/>
        </w:rPr>
      </w:pPr>
      <w:proofErr w:type="spellStart"/>
      <w:r w:rsidRPr="00D237BE">
        <w:rPr>
          <w:rFonts w:cs="Calibri"/>
          <w:b/>
          <w:sz w:val="18"/>
          <w:szCs w:val="18"/>
          <w:lang w:eastAsia="fr-CA"/>
        </w:rPr>
        <w:t>Quality</w:t>
      </w:r>
      <w:proofErr w:type="spellEnd"/>
      <w:r w:rsidRPr="00D237BE">
        <w:rPr>
          <w:rFonts w:cs="Calibri"/>
          <w:b/>
          <w:sz w:val="18"/>
          <w:szCs w:val="18"/>
          <w:lang w:eastAsia="fr-CA"/>
        </w:rPr>
        <w:t xml:space="preserve"> assurance</w:t>
      </w:r>
    </w:p>
    <w:p w14:paraId="0AA89837" w14:textId="77777777" w:rsidR="006B26AB" w:rsidRPr="00D237BE" w:rsidRDefault="00880ABC" w:rsidP="00B75D49">
      <w:pPr>
        <w:numPr>
          <w:ilvl w:val="0"/>
          <w:numId w:val="5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The acoustical or </w:t>
      </w:r>
      <w:proofErr w:type="spellStart"/>
      <w:r w:rsidRPr="00D237BE">
        <w:rPr>
          <w:rFonts w:cs="Calibri"/>
          <w:sz w:val="18"/>
          <w:szCs w:val="18"/>
          <w:lang w:val="en-CA"/>
        </w:rPr>
        <w:t>tackable</w:t>
      </w:r>
      <w:proofErr w:type="spellEnd"/>
      <w:r w:rsidRPr="00D237BE">
        <w:rPr>
          <w:rFonts w:cs="Calibri"/>
          <w:sz w:val="18"/>
          <w:szCs w:val="18"/>
          <w:lang w:val="en-CA"/>
        </w:rPr>
        <w:t xml:space="preserve"> wall treatment system shall have a Fire Hazard Classification of Class 1 or A when tested in accordance with ASTM E-84 or UL 723.</w:t>
      </w:r>
    </w:p>
    <w:p w14:paraId="00E41F32" w14:textId="5B878895" w:rsidR="00880ABC" w:rsidRPr="00D237BE" w:rsidRDefault="00880ABC" w:rsidP="00B75D49">
      <w:pPr>
        <w:numPr>
          <w:ilvl w:val="0"/>
          <w:numId w:val="5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The fabric shall be stretched tautly over the subsurface and the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="00963FC9" w:rsidRPr="00D237BE">
        <w:rPr>
          <w:rFonts w:cs="Calibri"/>
          <w:sz w:val="18"/>
          <w:szCs w:val="18"/>
          <w:lang w:val="en-CA"/>
        </w:rPr>
        <w:t xml:space="preserve"> </w:t>
      </w:r>
      <w:r w:rsidRPr="00D237BE">
        <w:rPr>
          <w:rFonts w:cs="Calibri"/>
          <w:sz w:val="18"/>
          <w:szCs w:val="18"/>
          <w:lang w:val="en-CA"/>
        </w:rPr>
        <w:t>System framework without the use of glue.</w:t>
      </w:r>
    </w:p>
    <w:p w14:paraId="4A8D70E5" w14:textId="1952E4E6" w:rsidR="00880ABC" w:rsidRPr="00D237BE" w:rsidRDefault="00880ABC" w:rsidP="00B75D49">
      <w:pPr>
        <w:numPr>
          <w:ilvl w:val="0"/>
          <w:numId w:val="5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The fabric border to be inserted into the clamping inlet jaws of the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Pr="00D237BE">
        <w:rPr>
          <w:rFonts w:cs="Calibri"/>
          <w:sz w:val="18"/>
          <w:szCs w:val="18"/>
          <w:lang w:val="en-CA"/>
        </w:rPr>
        <w:t xml:space="preserve"> framework creating a clean crisp appearance devoid of raw edges or loose threads.</w:t>
      </w:r>
    </w:p>
    <w:p w14:paraId="2F30CFB8" w14:textId="77777777" w:rsidR="00880ABC" w:rsidRPr="00D237BE" w:rsidRDefault="00880ABC" w:rsidP="00B75D49">
      <w:pPr>
        <w:numPr>
          <w:ilvl w:val="0"/>
          <w:numId w:val="5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The fabric shall be installed from the face side after framework is securely fastened to insure perfect horizontal and vertical grain alignment.</w:t>
      </w:r>
    </w:p>
    <w:p w14:paraId="7E9D9291" w14:textId="77777777" w:rsidR="00880ABC" w:rsidRPr="00D237BE" w:rsidRDefault="00880ABC" w:rsidP="00B75D49">
      <w:pPr>
        <w:numPr>
          <w:ilvl w:val="0"/>
          <w:numId w:val="5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The fabric pattern shall be </w:t>
      </w:r>
      <w:proofErr w:type="gramStart"/>
      <w:r w:rsidRPr="00D237BE">
        <w:rPr>
          <w:rFonts w:cs="Calibri"/>
          <w:sz w:val="18"/>
          <w:szCs w:val="18"/>
          <w:lang w:val="en-CA"/>
        </w:rPr>
        <w:t>matched</w:t>
      </w:r>
      <w:proofErr w:type="gramEnd"/>
      <w:r w:rsidRPr="00D237BE">
        <w:rPr>
          <w:rFonts w:cs="Calibri"/>
          <w:sz w:val="18"/>
          <w:szCs w:val="18"/>
          <w:lang w:val="en-CA"/>
        </w:rPr>
        <w:t xml:space="preserve"> and true, certain fabrics cannot be matched.</w:t>
      </w:r>
    </w:p>
    <w:p w14:paraId="7E0CC4E0" w14:textId="77777777" w:rsidR="00880ABC" w:rsidRPr="00D237BE" w:rsidRDefault="00880ABC" w:rsidP="00B75D49">
      <w:pPr>
        <w:numPr>
          <w:ilvl w:val="0"/>
          <w:numId w:val="5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The fabric shall be removable and replaceable for changeability and to provide access to the surface behind the fabric.</w:t>
      </w:r>
    </w:p>
    <w:p w14:paraId="4AE9BD7C" w14:textId="77777777" w:rsidR="00880ABC" w:rsidRPr="00D237BE" w:rsidRDefault="00880ABC" w:rsidP="00B75D49">
      <w:pPr>
        <w:numPr>
          <w:ilvl w:val="0"/>
          <w:numId w:val="5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The framework shall not “read through” the fabric.</w:t>
      </w:r>
    </w:p>
    <w:p w14:paraId="04171E7C" w14:textId="77777777" w:rsidR="006B26AB" w:rsidRPr="00D237BE" w:rsidRDefault="00880ABC" w:rsidP="00B75D49">
      <w:pPr>
        <w:numPr>
          <w:ilvl w:val="0"/>
          <w:numId w:val="5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An interlining shall be installed beneath the face fabric in the event a translucent fabric has been specified.</w:t>
      </w:r>
    </w:p>
    <w:p w14:paraId="05F925C3" w14:textId="77777777" w:rsidR="00880ABC" w:rsidRPr="00D237BE" w:rsidRDefault="00880ABC" w:rsidP="00880ABC">
      <w:pPr>
        <w:spacing w:after="0" w:line="240" w:lineRule="auto"/>
        <w:ind w:left="720"/>
        <w:contextualSpacing/>
        <w:jc w:val="both"/>
        <w:rPr>
          <w:rFonts w:cs="Calibri"/>
          <w:sz w:val="18"/>
          <w:szCs w:val="18"/>
          <w:lang w:val="en-CA"/>
        </w:rPr>
      </w:pPr>
    </w:p>
    <w:p w14:paraId="422A4B7C" w14:textId="77777777" w:rsidR="00543778" w:rsidRPr="00D237BE" w:rsidRDefault="00543778" w:rsidP="00B75D49">
      <w:pPr>
        <w:numPr>
          <w:ilvl w:val="0"/>
          <w:numId w:val="15"/>
        </w:numPr>
        <w:spacing w:after="0" w:line="240" w:lineRule="auto"/>
        <w:ind w:left="720" w:hanging="436"/>
        <w:contextualSpacing/>
        <w:jc w:val="both"/>
        <w:rPr>
          <w:rFonts w:cs="Calibri"/>
          <w:b/>
          <w:sz w:val="18"/>
          <w:szCs w:val="18"/>
          <w:lang w:val="fr-FR"/>
        </w:rPr>
      </w:pPr>
      <w:r w:rsidRPr="00D237BE">
        <w:rPr>
          <w:rFonts w:cs="Calibri"/>
          <w:b/>
          <w:sz w:val="18"/>
          <w:szCs w:val="18"/>
          <w:lang w:val="en-CA" w:eastAsia="fr-CA"/>
        </w:rPr>
        <w:t xml:space="preserve">Product </w:t>
      </w:r>
      <w:r w:rsidR="00AA1F2C" w:rsidRPr="00D237BE">
        <w:rPr>
          <w:rFonts w:cs="Calibri"/>
          <w:b/>
          <w:sz w:val="18"/>
          <w:szCs w:val="18"/>
          <w:lang w:val="en-CA" w:eastAsia="fr-CA"/>
        </w:rPr>
        <w:t>delivery, storage and handling</w:t>
      </w:r>
    </w:p>
    <w:p w14:paraId="6B9E9CE0" w14:textId="77777777" w:rsidR="00543778" w:rsidRPr="00D237BE" w:rsidRDefault="00543778" w:rsidP="00B75D49">
      <w:pPr>
        <w:numPr>
          <w:ilvl w:val="0"/>
          <w:numId w:val="16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Store all materials off the ground and protected from dirt and dust of construction operations.</w:t>
      </w:r>
    </w:p>
    <w:p w14:paraId="3EF52C7E" w14:textId="77777777" w:rsidR="006B26AB" w:rsidRPr="00D237BE" w:rsidRDefault="00543778" w:rsidP="00B75D49">
      <w:pPr>
        <w:numPr>
          <w:ilvl w:val="0"/>
          <w:numId w:val="16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Handle materials in a manner that will protect them from damage and soiling.</w:t>
      </w:r>
    </w:p>
    <w:p w14:paraId="5EB8C5FF" w14:textId="77777777" w:rsidR="009D497C" w:rsidRPr="00D237BE" w:rsidRDefault="009D497C" w:rsidP="009D497C">
      <w:pPr>
        <w:spacing w:after="0" w:line="240" w:lineRule="auto"/>
        <w:contextualSpacing/>
        <w:jc w:val="both"/>
        <w:rPr>
          <w:rFonts w:cs="Calibri"/>
          <w:sz w:val="18"/>
          <w:szCs w:val="18"/>
          <w:lang w:val="en-CA"/>
        </w:rPr>
      </w:pPr>
    </w:p>
    <w:p w14:paraId="7190BAE0" w14:textId="77777777" w:rsidR="002D48E6" w:rsidRPr="00D237BE" w:rsidRDefault="008825EF" w:rsidP="00B75D49">
      <w:pPr>
        <w:numPr>
          <w:ilvl w:val="0"/>
          <w:numId w:val="15"/>
        </w:numPr>
        <w:spacing w:after="0" w:line="240" w:lineRule="auto"/>
        <w:ind w:left="720" w:hanging="436"/>
        <w:contextualSpacing/>
        <w:jc w:val="both"/>
        <w:rPr>
          <w:rFonts w:cs="Calibri"/>
          <w:b/>
          <w:sz w:val="18"/>
          <w:szCs w:val="18"/>
          <w:lang w:val="en-CA" w:eastAsia="fr-CA"/>
        </w:rPr>
      </w:pPr>
      <w:r w:rsidRPr="00D237BE">
        <w:rPr>
          <w:rFonts w:cs="Calibri"/>
          <w:b/>
          <w:sz w:val="18"/>
          <w:szCs w:val="18"/>
          <w:lang w:val="en-CA" w:eastAsia="fr-CA"/>
        </w:rPr>
        <w:t>Related w</w:t>
      </w:r>
      <w:r w:rsidR="002D48E6" w:rsidRPr="00D237BE">
        <w:rPr>
          <w:rFonts w:cs="Calibri"/>
          <w:b/>
          <w:sz w:val="18"/>
          <w:szCs w:val="18"/>
          <w:lang w:val="en-CA" w:eastAsia="fr-CA"/>
        </w:rPr>
        <w:t xml:space="preserve">ork </w:t>
      </w:r>
      <w:r w:rsidRPr="00D237BE">
        <w:rPr>
          <w:rFonts w:cs="Calibri"/>
          <w:b/>
          <w:sz w:val="18"/>
          <w:szCs w:val="18"/>
          <w:lang w:val="en-CA" w:eastAsia="fr-CA"/>
        </w:rPr>
        <w:t>by others</w:t>
      </w:r>
    </w:p>
    <w:p w14:paraId="585E0B26" w14:textId="77777777" w:rsidR="002D48E6" w:rsidRPr="00D237BE" w:rsidRDefault="002D48E6" w:rsidP="00B75D49">
      <w:pPr>
        <w:numPr>
          <w:ilvl w:val="0"/>
          <w:numId w:val="20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Preparation of smooth, flat and plumb substrate.</w:t>
      </w:r>
    </w:p>
    <w:p w14:paraId="2ADEA0AD" w14:textId="77777777" w:rsidR="00AA1F2C" w:rsidRDefault="002D48E6" w:rsidP="00AA1F2C">
      <w:pPr>
        <w:numPr>
          <w:ilvl w:val="0"/>
          <w:numId w:val="20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Architectural Woodwork, Masonry, Doors and Frames, Hardware, Gypsum Drywall, Plastering, Ceilings, Wall Covering, Painting and Electrical Work.</w:t>
      </w:r>
    </w:p>
    <w:p w14:paraId="39C6C798" w14:textId="77777777" w:rsidR="00463E30" w:rsidRPr="00463E30" w:rsidRDefault="00463E30" w:rsidP="00463E30">
      <w:pPr>
        <w:spacing w:after="0" w:line="240" w:lineRule="auto"/>
        <w:ind w:left="1843"/>
        <w:contextualSpacing/>
        <w:jc w:val="both"/>
        <w:rPr>
          <w:rFonts w:cs="Calibri"/>
          <w:sz w:val="18"/>
          <w:szCs w:val="18"/>
          <w:lang w:val="en-CA"/>
        </w:rPr>
      </w:pPr>
    </w:p>
    <w:p w14:paraId="19E3D548" w14:textId="77777777" w:rsidR="005614F2" w:rsidRDefault="003470DA" w:rsidP="005614F2">
      <w:pPr>
        <w:spacing w:after="0" w:line="240" w:lineRule="auto"/>
        <w:ind w:left="709" w:hanging="425"/>
        <w:contextualSpacing/>
        <w:jc w:val="both"/>
        <w:rPr>
          <w:rFonts w:cs="Calibri"/>
          <w:b/>
          <w:sz w:val="18"/>
          <w:szCs w:val="18"/>
          <w:lang w:val="en-CA" w:eastAsia="fr-CA"/>
        </w:rPr>
      </w:pPr>
      <w:r>
        <w:rPr>
          <w:rFonts w:cs="Calibri"/>
          <w:b/>
          <w:sz w:val="18"/>
          <w:szCs w:val="18"/>
          <w:lang w:val="en-CA" w:eastAsia="fr-CA"/>
        </w:rPr>
        <w:t>1.5</w:t>
      </w:r>
      <w:r>
        <w:rPr>
          <w:rFonts w:cs="Calibri"/>
          <w:b/>
          <w:sz w:val="18"/>
          <w:szCs w:val="18"/>
          <w:lang w:val="en-CA" w:eastAsia="fr-CA"/>
        </w:rPr>
        <w:tab/>
      </w:r>
      <w:r w:rsidR="004D6793">
        <w:rPr>
          <w:rFonts w:cs="Calibri"/>
          <w:b/>
          <w:sz w:val="18"/>
          <w:szCs w:val="18"/>
          <w:lang w:val="en-CA" w:eastAsia="fr-CA"/>
        </w:rPr>
        <w:t>Warranty</w:t>
      </w:r>
    </w:p>
    <w:p w14:paraId="5479F46F" w14:textId="2F5A00C8" w:rsidR="00E571CA" w:rsidRPr="00D237BE" w:rsidRDefault="00E571CA" w:rsidP="005614F2">
      <w:pPr>
        <w:numPr>
          <w:ilvl w:val="0"/>
          <w:numId w:val="46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The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="00963FC9" w:rsidRPr="00D237BE">
        <w:rPr>
          <w:rFonts w:cs="Calibri"/>
          <w:sz w:val="18"/>
          <w:szCs w:val="18"/>
          <w:lang w:val="en-CA"/>
        </w:rPr>
        <w:t xml:space="preserve"> </w:t>
      </w:r>
      <w:r w:rsidRPr="00D237BE">
        <w:rPr>
          <w:rFonts w:cs="Calibri"/>
          <w:sz w:val="18"/>
          <w:szCs w:val="18"/>
          <w:lang w:val="en-CA"/>
        </w:rPr>
        <w:t>system components shall be guaranteed for a period of one year from the date of signature of the certificate relative to the substantial completion of work.</w:t>
      </w:r>
    </w:p>
    <w:p w14:paraId="65A338E3" w14:textId="77777777" w:rsidR="00602953" w:rsidRDefault="00602953" w:rsidP="00C63089">
      <w:pPr>
        <w:pStyle w:val="Listecouleur-Accent11"/>
        <w:tabs>
          <w:tab w:val="left" w:pos="1276"/>
        </w:tabs>
        <w:spacing w:after="0" w:line="240" w:lineRule="auto"/>
        <w:ind w:left="0"/>
        <w:jc w:val="both"/>
        <w:rPr>
          <w:rFonts w:cs="Calibri"/>
          <w:b/>
          <w:bCs/>
          <w:caps/>
          <w:sz w:val="18"/>
          <w:szCs w:val="18"/>
          <w:lang w:val="en-CA"/>
        </w:rPr>
      </w:pPr>
    </w:p>
    <w:p w14:paraId="41CA5241" w14:textId="77777777" w:rsidR="00602953" w:rsidRDefault="00602953" w:rsidP="00C63089">
      <w:pPr>
        <w:pStyle w:val="Listecouleur-Accent11"/>
        <w:tabs>
          <w:tab w:val="left" w:pos="1276"/>
        </w:tabs>
        <w:spacing w:after="0" w:line="240" w:lineRule="auto"/>
        <w:ind w:left="0"/>
        <w:jc w:val="both"/>
        <w:rPr>
          <w:rFonts w:cs="Calibri"/>
          <w:b/>
          <w:bCs/>
          <w:caps/>
          <w:sz w:val="18"/>
          <w:szCs w:val="18"/>
          <w:lang w:val="en-CA"/>
        </w:rPr>
      </w:pPr>
    </w:p>
    <w:p w14:paraId="09C24FC6" w14:textId="77777777" w:rsidR="00C63089" w:rsidRPr="00D237BE" w:rsidRDefault="00C63089" w:rsidP="00C63089">
      <w:pPr>
        <w:pStyle w:val="Listecouleur-Accent11"/>
        <w:tabs>
          <w:tab w:val="left" w:pos="1276"/>
        </w:tabs>
        <w:spacing w:after="0" w:line="240" w:lineRule="auto"/>
        <w:ind w:left="0"/>
        <w:jc w:val="both"/>
        <w:rPr>
          <w:rFonts w:cs="Calibri"/>
          <w:b/>
          <w:bCs/>
          <w:caps/>
          <w:sz w:val="18"/>
          <w:szCs w:val="18"/>
          <w:lang w:val="en-CA"/>
        </w:rPr>
      </w:pPr>
      <w:r w:rsidRPr="00D237BE">
        <w:rPr>
          <w:rFonts w:cs="Calibri"/>
          <w:b/>
          <w:bCs/>
          <w:caps/>
          <w:sz w:val="18"/>
          <w:szCs w:val="18"/>
          <w:lang w:val="en-CA"/>
        </w:rPr>
        <w:t>Part 2 – PRODUCTS</w:t>
      </w:r>
    </w:p>
    <w:p w14:paraId="7E7B0F54" w14:textId="77777777" w:rsidR="00751342" w:rsidRPr="00D237BE" w:rsidRDefault="00751342" w:rsidP="00E30C17">
      <w:pPr>
        <w:spacing w:after="0" w:line="240" w:lineRule="auto"/>
        <w:ind w:left="360"/>
        <w:contextualSpacing/>
        <w:jc w:val="both"/>
        <w:rPr>
          <w:rFonts w:cs="Calibri"/>
          <w:sz w:val="18"/>
          <w:szCs w:val="18"/>
          <w:lang w:val="fr-FR"/>
        </w:rPr>
      </w:pPr>
    </w:p>
    <w:p w14:paraId="520816C1" w14:textId="77777777" w:rsidR="00D559C3" w:rsidRPr="00463E30" w:rsidRDefault="00751342" w:rsidP="00463E30">
      <w:pPr>
        <w:numPr>
          <w:ilvl w:val="0"/>
          <w:numId w:val="26"/>
        </w:numPr>
        <w:spacing w:after="0" w:line="240" w:lineRule="auto"/>
        <w:ind w:hanging="436"/>
        <w:contextualSpacing/>
        <w:jc w:val="both"/>
        <w:rPr>
          <w:rFonts w:cs="Calibri"/>
          <w:b/>
          <w:sz w:val="18"/>
          <w:szCs w:val="18"/>
          <w:lang w:val="fr-FR"/>
        </w:rPr>
      </w:pPr>
      <w:r w:rsidRPr="00D237BE">
        <w:rPr>
          <w:rFonts w:cs="Calibri"/>
          <w:b/>
          <w:sz w:val="18"/>
          <w:szCs w:val="18"/>
          <w:lang w:val="fr-FR"/>
        </w:rPr>
        <w:t>Ma</w:t>
      </w:r>
      <w:r w:rsidR="00F460E7" w:rsidRPr="00D237BE">
        <w:rPr>
          <w:rFonts w:cs="Calibri"/>
          <w:b/>
          <w:sz w:val="18"/>
          <w:szCs w:val="18"/>
          <w:lang w:val="fr-FR"/>
        </w:rPr>
        <w:t>terials</w:t>
      </w:r>
    </w:p>
    <w:p w14:paraId="1B5DD317" w14:textId="77777777" w:rsidR="00D559C3" w:rsidRPr="00463E30" w:rsidRDefault="00F460E7" w:rsidP="00463E30">
      <w:pPr>
        <w:numPr>
          <w:ilvl w:val="0"/>
          <w:numId w:val="25"/>
        </w:numPr>
        <w:spacing w:after="0" w:line="240" w:lineRule="auto"/>
        <w:ind w:left="1134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Acoustical or </w:t>
      </w:r>
      <w:proofErr w:type="spellStart"/>
      <w:r w:rsidRPr="00D237BE">
        <w:rPr>
          <w:rFonts w:cs="Calibri"/>
          <w:sz w:val="18"/>
          <w:szCs w:val="18"/>
          <w:lang w:val="en-CA"/>
        </w:rPr>
        <w:t>Tackable</w:t>
      </w:r>
      <w:proofErr w:type="spellEnd"/>
      <w:r w:rsidRPr="00D237BE">
        <w:rPr>
          <w:rFonts w:cs="Calibri"/>
          <w:sz w:val="18"/>
          <w:szCs w:val="18"/>
          <w:lang w:val="en-CA"/>
        </w:rPr>
        <w:t xml:space="preserve"> Wall Treatment System</w:t>
      </w:r>
    </w:p>
    <w:p w14:paraId="7977DF2F" w14:textId="73257395" w:rsidR="00F460E7" w:rsidRDefault="00F460E7" w:rsidP="00D559C3">
      <w:pPr>
        <w:numPr>
          <w:ilvl w:val="0"/>
          <w:numId w:val="24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The system shall consist of the concealed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="00963FC9" w:rsidRPr="00D237BE">
        <w:rPr>
          <w:rFonts w:cs="Calibri"/>
          <w:sz w:val="18"/>
          <w:szCs w:val="18"/>
          <w:lang w:val="en-CA"/>
        </w:rPr>
        <w:t xml:space="preserve"> </w:t>
      </w:r>
      <w:r w:rsidRPr="00D237BE">
        <w:rPr>
          <w:rFonts w:cs="Calibri"/>
          <w:sz w:val="18"/>
          <w:szCs w:val="18"/>
          <w:lang w:val="en-CA"/>
        </w:rPr>
        <w:t xml:space="preserve">System as supplied and installed by </w:t>
      </w:r>
      <w:proofErr w:type="spellStart"/>
      <w:r w:rsidRPr="00D237BE">
        <w:rPr>
          <w:rFonts w:cs="Calibri"/>
          <w:sz w:val="18"/>
          <w:szCs w:val="18"/>
          <w:lang w:val="en-CA"/>
        </w:rPr>
        <w:t>Corflex</w:t>
      </w:r>
      <w:proofErr w:type="spellEnd"/>
      <w:r w:rsidRPr="00D237BE">
        <w:rPr>
          <w:rFonts w:cs="Calibri"/>
          <w:sz w:val="18"/>
          <w:szCs w:val="18"/>
          <w:lang w:val="en-CA"/>
        </w:rPr>
        <w:t>.</w:t>
      </w:r>
    </w:p>
    <w:p w14:paraId="06BA195F" w14:textId="77777777" w:rsidR="00602953" w:rsidRPr="00D237BE" w:rsidRDefault="00602953" w:rsidP="00602953">
      <w:pPr>
        <w:spacing w:after="0" w:line="240" w:lineRule="auto"/>
        <w:ind w:left="1843"/>
        <w:contextualSpacing/>
        <w:jc w:val="both"/>
        <w:rPr>
          <w:rFonts w:cs="Calibri"/>
          <w:sz w:val="18"/>
          <w:szCs w:val="18"/>
          <w:lang w:val="en-CA"/>
        </w:rPr>
      </w:pPr>
    </w:p>
    <w:p w14:paraId="2C6BF867" w14:textId="77777777" w:rsidR="00536CB7" w:rsidRPr="00D237BE" w:rsidRDefault="00F460E7" w:rsidP="00D559C3">
      <w:pPr>
        <w:numPr>
          <w:ilvl w:val="0"/>
          <w:numId w:val="24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The System Components shall consist of the following:</w:t>
      </w:r>
    </w:p>
    <w:p w14:paraId="4525454F" w14:textId="77777777" w:rsidR="00F460E7" w:rsidRPr="00D237BE" w:rsidRDefault="00F460E7" w:rsidP="007E440C">
      <w:pPr>
        <w:spacing w:after="0" w:line="240" w:lineRule="auto"/>
        <w:ind w:left="1843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Rigid vinyl framework with c</w:t>
      </w:r>
      <w:r w:rsidR="00536CB7" w:rsidRPr="00D237BE">
        <w:rPr>
          <w:rFonts w:cs="Calibri"/>
          <w:sz w:val="18"/>
          <w:szCs w:val="18"/>
          <w:lang w:val="en-CA"/>
        </w:rPr>
        <w:t>lamping jaws, one-piece section</w:t>
      </w:r>
    </w:p>
    <w:p w14:paraId="41E0C2E3" w14:textId="77777777" w:rsidR="00F460E7" w:rsidRPr="00D237BE" w:rsidRDefault="00F460E7" w:rsidP="00D559C3">
      <w:pPr>
        <w:spacing w:after="0" w:line="240" w:lineRule="auto"/>
        <w:ind w:left="1843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highlight w:val="yellow"/>
          <w:lang w:val="en-CA"/>
        </w:rPr>
        <w:t>(Select correct thickness below)</w:t>
      </w:r>
      <w:r w:rsidR="00D559C3" w:rsidRPr="00D237BE">
        <w:rPr>
          <w:rFonts w:cs="Calibri"/>
          <w:sz w:val="18"/>
          <w:szCs w:val="18"/>
          <w:lang w:val="en-CA"/>
        </w:rPr>
        <w:t>:</w:t>
      </w:r>
    </w:p>
    <w:p w14:paraId="66A15A7A" w14:textId="77777777" w:rsidR="00F460E7" w:rsidRPr="00D237BE" w:rsidRDefault="00463E30" w:rsidP="00463E30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>
        <w:rPr>
          <w:rFonts w:ascii="MS Gothic" w:eastAsia="MS Gothic" w:hAnsi="MS Gothic" w:cs="Calibri"/>
          <w:sz w:val="18"/>
          <w:szCs w:val="18"/>
          <w:lang w:val="en-CA" w:eastAsia="fr-CA"/>
        </w:rPr>
        <w:tab/>
      </w:r>
      <w:r w:rsidR="00F460E7" w:rsidRPr="00D237BE">
        <w:rPr>
          <w:rFonts w:cs="Calibri"/>
          <w:sz w:val="18"/>
          <w:szCs w:val="18"/>
          <w:lang w:val="en-CA"/>
        </w:rPr>
        <w:t>Rigid vinyl framework with clamping jaws, one-piece section</w:t>
      </w:r>
      <w:r>
        <w:rPr>
          <w:rFonts w:cs="Calibri"/>
          <w:sz w:val="18"/>
          <w:szCs w:val="18"/>
          <w:lang w:val="en-CA"/>
        </w:rPr>
        <w:tab/>
      </w:r>
    </w:p>
    <w:p w14:paraId="5718D642" w14:textId="113F576C" w:rsidR="00F460E7" w:rsidRPr="00D237BE" w:rsidRDefault="00F460E7" w:rsidP="00463E30">
      <w:pPr>
        <w:spacing w:after="0" w:line="240" w:lineRule="auto"/>
        <w:ind w:left="283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1″ wide by 1/2″ thick, fire retardant </w:t>
      </w:r>
      <w:r w:rsidR="00963FC9">
        <w:rPr>
          <w:rFonts w:cs="Calibri"/>
          <w:sz w:val="18"/>
          <w:szCs w:val="18"/>
          <w:lang w:val="en-CA"/>
        </w:rPr>
        <w:t>Performance Plus</w:t>
      </w:r>
    </w:p>
    <w:p w14:paraId="6EE076F1" w14:textId="77777777" w:rsidR="00F460E7" w:rsidRPr="00D237BE" w:rsidRDefault="00463E30" w:rsidP="00463E30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>
        <w:rPr>
          <w:rFonts w:ascii="MS Gothic" w:eastAsia="MS Gothic" w:hAnsi="MS Gothic" w:cs="Calibri"/>
          <w:sz w:val="18"/>
          <w:szCs w:val="18"/>
          <w:lang w:val="en-CA" w:eastAsia="fr-CA"/>
        </w:rPr>
        <w:tab/>
      </w:r>
      <w:r w:rsidR="00F460E7" w:rsidRPr="00D237BE">
        <w:rPr>
          <w:rFonts w:cs="Calibri"/>
          <w:sz w:val="18"/>
          <w:szCs w:val="18"/>
          <w:lang w:val="en-CA"/>
        </w:rPr>
        <w:t>Rigid vinyl framework with clamping jaws, one-piece section</w:t>
      </w:r>
    </w:p>
    <w:p w14:paraId="343FFB01" w14:textId="753F7FC0" w:rsidR="00F460E7" w:rsidRPr="00D237BE" w:rsidRDefault="00F460E7" w:rsidP="00463E30">
      <w:pPr>
        <w:spacing w:after="0" w:line="240" w:lineRule="auto"/>
        <w:ind w:left="283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1″ wide by 1″ thick, fire retardant </w:t>
      </w:r>
      <w:r w:rsidR="00963FC9">
        <w:rPr>
          <w:rFonts w:cs="Calibri"/>
          <w:sz w:val="18"/>
          <w:szCs w:val="18"/>
          <w:lang w:val="en-CA"/>
        </w:rPr>
        <w:t>Performance Plus</w:t>
      </w:r>
    </w:p>
    <w:p w14:paraId="158D2E28" w14:textId="77777777" w:rsidR="00F460E7" w:rsidRPr="00D237BE" w:rsidRDefault="00463E30" w:rsidP="00463E30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>
        <w:rPr>
          <w:rFonts w:ascii="MS Gothic" w:eastAsia="MS Gothic" w:hAnsi="MS Gothic" w:cs="Calibri"/>
          <w:sz w:val="18"/>
          <w:szCs w:val="18"/>
          <w:lang w:val="en-CA" w:eastAsia="fr-CA"/>
        </w:rPr>
        <w:tab/>
      </w:r>
      <w:r w:rsidR="00F460E7" w:rsidRPr="00D237BE">
        <w:rPr>
          <w:rFonts w:cs="Calibri"/>
          <w:sz w:val="18"/>
          <w:szCs w:val="18"/>
          <w:lang w:val="en-CA"/>
        </w:rPr>
        <w:t>Rigid vinyl framework with clamping jaws, one-piece section</w:t>
      </w:r>
    </w:p>
    <w:p w14:paraId="6430715F" w14:textId="5DF761DA" w:rsidR="00F460E7" w:rsidRPr="00D237BE" w:rsidRDefault="00F460E7" w:rsidP="00463E30">
      <w:pPr>
        <w:spacing w:after="0" w:line="240" w:lineRule="auto"/>
        <w:ind w:left="283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1″ wide by 2″ thick, fire retardant </w:t>
      </w:r>
      <w:r w:rsidR="00963FC9">
        <w:rPr>
          <w:rFonts w:cs="Calibri"/>
          <w:sz w:val="18"/>
          <w:szCs w:val="18"/>
          <w:lang w:val="en-CA"/>
        </w:rPr>
        <w:t>Performance Plus</w:t>
      </w:r>
    </w:p>
    <w:p w14:paraId="317A363C" w14:textId="77777777" w:rsidR="007A7435" w:rsidRPr="00D237BE" w:rsidRDefault="007A7435" w:rsidP="00F460E7">
      <w:pPr>
        <w:spacing w:after="0" w:line="240" w:lineRule="auto"/>
        <w:contextualSpacing/>
        <w:jc w:val="both"/>
        <w:rPr>
          <w:rFonts w:cs="Calibri"/>
          <w:sz w:val="18"/>
          <w:szCs w:val="18"/>
          <w:lang w:val="en-CA"/>
        </w:rPr>
      </w:pPr>
    </w:p>
    <w:p w14:paraId="387F64C7" w14:textId="05A37FA5" w:rsidR="00F460E7" w:rsidRPr="00D237BE" w:rsidRDefault="00F460E7" w:rsidP="00C25F15">
      <w:pPr>
        <w:numPr>
          <w:ilvl w:val="0"/>
          <w:numId w:val="26"/>
        </w:numPr>
        <w:spacing w:after="0" w:line="240" w:lineRule="auto"/>
        <w:ind w:left="709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The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="00963FC9" w:rsidRPr="00D237BE">
        <w:rPr>
          <w:rFonts w:cs="Calibri"/>
          <w:sz w:val="18"/>
          <w:szCs w:val="18"/>
          <w:lang w:val="en-CA"/>
        </w:rPr>
        <w:t xml:space="preserve"> </w:t>
      </w:r>
      <w:r w:rsidRPr="00D237BE">
        <w:rPr>
          <w:rFonts w:cs="Calibri"/>
          <w:sz w:val="18"/>
          <w:szCs w:val="18"/>
          <w:lang w:val="en-CA"/>
        </w:rPr>
        <w:t>System is available with the following edge profiles.</w:t>
      </w:r>
    </w:p>
    <w:p w14:paraId="0A49FCFD" w14:textId="77777777" w:rsidR="00F460E7" w:rsidRPr="00D237BE" w:rsidRDefault="00F460E7" w:rsidP="003470DA">
      <w:pPr>
        <w:spacing w:after="0" w:line="240" w:lineRule="auto"/>
        <w:ind w:left="1843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highlight w:val="yellow"/>
          <w:lang w:val="en-CA"/>
        </w:rPr>
        <w:t>(Select the correct profile below)</w:t>
      </w:r>
      <w:r w:rsidR="006104D2" w:rsidRPr="00D237BE">
        <w:rPr>
          <w:rFonts w:cs="Calibri"/>
          <w:sz w:val="18"/>
          <w:szCs w:val="18"/>
          <w:highlight w:val="yellow"/>
          <w:lang w:val="en-CA"/>
        </w:rPr>
        <w:t>:</w:t>
      </w:r>
    </w:p>
    <w:p w14:paraId="537B2F74" w14:textId="77777777" w:rsidR="00EC5F34" w:rsidRPr="00D237BE" w:rsidRDefault="00B95D47" w:rsidP="00EC5F34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>
        <w:rPr>
          <w:rFonts w:ascii="MS Gothic" w:eastAsia="MS Gothic" w:hAnsi="MS Gothic" w:cs="Calibri"/>
          <w:sz w:val="18"/>
          <w:szCs w:val="18"/>
          <w:lang w:val="en-CA" w:eastAsia="fr-CA"/>
        </w:rPr>
        <w:tab/>
      </w:r>
      <w:r w:rsidR="00F460E7" w:rsidRPr="00D237BE">
        <w:rPr>
          <w:rFonts w:cs="Calibri"/>
          <w:sz w:val="18"/>
          <w:szCs w:val="18"/>
          <w:lang w:val="en-CA"/>
        </w:rPr>
        <w:t xml:space="preserve">RE – Radius           </w:t>
      </w:r>
    </w:p>
    <w:p w14:paraId="37D8622A" w14:textId="77777777" w:rsidR="00F460E7" w:rsidRPr="00D237BE" w:rsidRDefault="00B95D47" w:rsidP="00EC5F34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>
        <w:rPr>
          <w:rFonts w:ascii="MS Gothic" w:eastAsia="MS Gothic" w:hAnsi="MS Gothic" w:cs="Calibri"/>
          <w:sz w:val="18"/>
          <w:szCs w:val="18"/>
          <w:lang w:val="en-CA" w:eastAsia="fr-CA"/>
        </w:rPr>
        <w:tab/>
      </w:r>
      <w:r w:rsidR="00F460E7" w:rsidRPr="00D237BE">
        <w:rPr>
          <w:rFonts w:cs="Calibri"/>
          <w:sz w:val="18"/>
          <w:szCs w:val="18"/>
          <w:lang w:val="en-CA"/>
        </w:rPr>
        <w:t>SE – Square</w:t>
      </w:r>
    </w:p>
    <w:p w14:paraId="033AA3C1" w14:textId="77777777" w:rsidR="00EC5F34" w:rsidRPr="00D237BE" w:rsidRDefault="00B95D47" w:rsidP="00EC5F34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>
        <w:rPr>
          <w:rFonts w:ascii="MS Gothic" w:eastAsia="MS Gothic" w:hAnsi="MS Gothic" w:cs="Calibri"/>
          <w:sz w:val="18"/>
          <w:szCs w:val="18"/>
          <w:lang w:val="en-CA" w:eastAsia="fr-CA"/>
        </w:rPr>
        <w:tab/>
      </w:r>
      <w:r w:rsidR="00F460E7" w:rsidRPr="00D237BE">
        <w:rPr>
          <w:rFonts w:cs="Calibri"/>
          <w:sz w:val="18"/>
          <w:szCs w:val="18"/>
          <w:lang w:val="en-CA"/>
        </w:rPr>
        <w:t xml:space="preserve">BE – Bevel              </w:t>
      </w:r>
    </w:p>
    <w:p w14:paraId="7BA8C2F4" w14:textId="77777777" w:rsidR="00F460E7" w:rsidRPr="00D237BE" w:rsidRDefault="00B95D47" w:rsidP="00EC5F34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>
        <w:rPr>
          <w:rFonts w:ascii="MS Gothic" w:eastAsia="MS Gothic" w:hAnsi="MS Gothic" w:cs="Calibri"/>
          <w:sz w:val="18"/>
          <w:szCs w:val="18"/>
          <w:lang w:val="en-CA" w:eastAsia="fr-CA"/>
        </w:rPr>
        <w:tab/>
      </w:r>
      <w:r w:rsidR="00F460E7" w:rsidRPr="00D237BE">
        <w:rPr>
          <w:rFonts w:cs="Calibri"/>
          <w:sz w:val="18"/>
          <w:szCs w:val="18"/>
          <w:lang w:val="en-CA"/>
        </w:rPr>
        <w:t>FE – Flat or Monolithic</w:t>
      </w:r>
    </w:p>
    <w:p w14:paraId="144C126B" w14:textId="77777777" w:rsidR="00EC5F34" w:rsidRDefault="00EC5F34" w:rsidP="00F460E7">
      <w:pPr>
        <w:spacing w:after="0" w:line="240" w:lineRule="auto"/>
        <w:contextualSpacing/>
        <w:jc w:val="both"/>
        <w:rPr>
          <w:rFonts w:cs="Calibri"/>
          <w:sz w:val="18"/>
          <w:szCs w:val="18"/>
          <w:lang w:val="en-CA"/>
        </w:rPr>
      </w:pPr>
    </w:p>
    <w:p w14:paraId="456B3C28" w14:textId="77777777" w:rsidR="00602953" w:rsidRDefault="00602953" w:rsidP="00F460E7">
      <w:pPr>
        <w:spacing w:after="0" w:line="240" w:lineRule="auto"/>
        <w:contextualSpacing/>
        <w:jc w:val="both"/>
        <w:rPr>
          <w:rFonts w:cs="Calibri"/>
          <w:sz w:val="18"/>
          <w:szCs w:val="18"/>
          <w:lang w:val="en-CA"/>
        </w:rPr>
      </w:pPr>
    </w:p>
    <w:p w14:paraId="3DEFA798" w14:textId="77777777" w:rsidR="00602953" w:rsidRPr="00D237BE" w:rsidRDefault="00602953" w:rsidP="00F460E7">
      <w:pPr>
        <w:spacing w:after="0" w:line="240" w:lineRule="auto"/>
        <w:contextualSpacing/>
        <w:jc w:val="both"/>
        <w:rPr>
          <w:rFonts w:cs="Calibri"/>
          <w:sz w:val="18"/>
          <w:szCs w:val="18"/>
          <w:lang w:val="en-CA"/>
        </w:rPr>
      </w:pPr>
    </w:p>
    <w:p w14:paraId="2DFD3CA0" w14:textId="5CCBFF36" w:rsidR="00F460E7" w:rsidRPr="00D237BE" w:rsidRDefault="00F460E7" w:rsidP="00C25F15">
      <w:pPr>
        <w:numPr>
          <w:ilvl w:val="0"/>
          <w:numId w:val="26"/>
        </w:numPr>
        <w:spacing w:after="0" w:line="240" w:lineRule="auto"/>
        <w:ind w:left="709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The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="00963FC9" w:rsidRPr="00D237BE">
        <w:rPr>
          <w:rFonts w:cs="Calibri"/>
          <w:sz w:val="18"/>
          <w:szCs w:val="18"/>
          <w:lang w:val="en-CA"/>
        </w:rPr>
        <w:t xml:space="preserve"> </w:t>
      </w:r>
      <w:r w:rsidRPr="00D237BE">
        <w:rPr>
          <w:rFonts w:cs="Calibri"/>
          <w:sz w:val="18"/>
          <w:szCs w:val="18"/>
          <w:lang w:val="en-CA"/>
        </w:rPr>
        <w:t xml:space="preserve">System is available with </w:t>
      </w:r>
      <w:r w:rsidR="00923323" w:rsidRPr="00D237BE">
        <w:rPr>
          <w:rFonts w:cs="Calibri"/>
          <w:sz w:val="18"/>
          <w:szCs w:val="18"/>
          <w:lang w:val="en-CA"/>
        </w:rPr>
        <w:t>a fiberglass acoustic board underlay.</w:t>
      </w:r>
    </w:p>
    <w:p w14:paraId="670B87C3" w14:textId="77777777" w:rsidR="007F3244" w:rsidRPr="00113BDD" w:rsidRDefault="00113BDD" w:rsidP="003470DA">
      <w:pPr>
        <w:spacing w:after="0" w:line="240" w:lineRule="auto"/>
        <w:ind w:left="1843"/>
        <w:contextualSpacing/>
        <w:jc w:val="both"/>
        <w:rPr>
          <w:rFonts w:cs="Calibri"/>
          <w:sz w:val="18"/>
          <w:szCs w:val="18"/>
          <w:lang w:val="en-CA"/>
        </w:rPr>
      </w:pPr>
      <w:r w:rsidRPr="00113BDD">
        <w:rPr>
          <w:rFonts w:cs="Calibri"/>
          <w:sz w:val="18"/>
          <w:szCs w:val="18"/>
          <w:highlight w:val="yellow"/>
          <w:lang w:val="en-CA"/>
        </w:rPr>
        <w:t>(Select correct thickness below</w:t>
      </w:r>
      <w:r w:rsidR="00602953">
        <w:rPr>
          <w:rFonts w:cs="Calibri"/>
          <w:sz w:val="18"/>
          <w:szCs w:val="18"/>
          <w:highlight w:val="yellow"/>
          <w:lang w:val="en-CA"/>
        </w:rPr>
        <w:t>, choose</w:t>
      </w:r>
      <w:r w:rsidRPr="00113BDD">
        <w:rPr>
          <w:rFonts w:cs="Calibri"/>
          <w:sz w:val="18"/>
          <w:szCs w:val="18"/>
          <w:highlight w:val="yellow"/>
          <w:lang w:val="en-CA"/>
        </w:rPr>
        <w:t>)</w:t>
      </w:r>
      <w:r w:rsidRPr="00113BDD">
        <w:rPr>
          <w:rFonts w:cs="Calibri"/>
          <w:sz w:val="18"/>
          <w:szCs w:val="18"/>
          <w:lang w:val="en-CA"/>
        </w:rPr>
        <w:t>:</w:t>
      </w:r>
    </w:p>
    <w:p w14:paraId="4064222D" w14:textId="77777777" w:rsidR="00F460E7" w:rsidRPr="00D237BE" w:rsidRDefault="00F460E7" w:rsidP="00C25F15">
      <w:pPr>
        <w:numPr>
          <w:ilvl w:val="0"/>
          <w:numId w:val="47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FIBERGLASS ACOUSTIC BOARD</w:t>
      </w:r>
    </w:p>
    <w:p w14:paraId="5C7FE61F" w14:textId="77777777" w:rsidR="00B30E75" w:rsidRPr="00D237BE" w:rsidRDefault="00B30E75" w:rsidP="00C25F15">
      <w:pPr>
        <w:spacing w:after="0" w:line="240" w:lineRule="auto"/>
        <w:ind w:left="1843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highlight w:val="yellow"/>
          <w:lang w:val="en-CA"/>
        </w:rPr>
        <w:t>(Please select the thickness to suit your application)</w:t>
      </w:r>
      <w:r w:rsidR="007F3244" w:rsidRPr="00D237BE">
        <w:rPr>
          <w:rFonts w:cs="Calibri"/>
          <w:sz w:val="18"/>
          <w:szCs w:val="18"/>
          <w:highlight w:val="yellow"/>
          <w:lang w:val="en-CA"/>
        </w:rPr>
        <w:t>:</w:t>
      </w:r>
    </w:p>
    <w:p w14:paraId="31AC21EF" w14:textId="77777777" w:rsidR="00AC79BA" w:rsidRPr="00D237BE" w:rsidRDefault="00E05711" w:rsidP="00AC79BA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 w:rsidR="00AC79BA" w:rsidRPr="00D237BE">
        <w:rPr>
          <w:rFonts w:cs="Calibri"/>
          <w:sz w:val="18"/>
          <w:szCs w:val="18"/>
          <w:lang w:val="en-CA"/>
        </w:rPr>
        <w:tab/>
        <w:t xml:space="preserve">1/2″ </w:t>
      </w:r>
      <w:r w:rsidR="00AC79BA">
        <w:rPr>
          <w:rFonts w:cs="Calibri"/>
          <w:sz w:val="18"/>
          <w:szCs w:val="18"/>
          <w:lang w:val="en-CA"/>
        </w:rPr>
        <w:t xml:space="preserve">(12.7mm) </w:t>
      </w:r>
      <w:r w:rsidR="00AC79BA" w:rsidRPr="00D237BE">
        <w:rPr>
          <w:rFonts w:cs="Calibri"/>
          <w:sz w:val="18"/>
          <w:szCs w:val="18"/>
          <w:lang w:val="en-CA"/>
        </w:rPr>
        <w:t>thickness: available in 6.0. lb/ft</w:t>
      </w:r>
      <w:r w:rsidR="00AC79BA" w:rsidRPr="00D237BE">
        <w:rPr>
          <w:rFonts w:cs="Calibri"/>
          <w:sz w:val="18"/>
          <w:szCs w:val="18"/>
          <w:vertAlign w:val="superscript"/>
          <w:lang w:val="en-CA"/>
        </w:rPr>
        <w:t xml:space="preserve">3 </w:t>
      </w:r>
      <w:r w:rsidR="00AC79BA">
        <w:rPr>
          <w:rFonts w:cs="Calibri"/>
          <w:sz w:val="18"/>
          <w:szCs w:val="18"/>
          <w:lang w:val="en-CA"/>
        </w:rPr>
        <w:t>(211.9</w:t>
      </w:r>
      <w:r w:rsidR="00AC79BA" w:rsidRPr="00D237BE">
        <w:rPr>
          <w:rFonts w:cs="Calibri"/>
          <w:sz w:val="18"/>
          <w:szCs w:val="18"/>
          <w:lang w:val="en-CA"/>
        </w:rPr>
        <w:t xml:space="preserve"> lb/</w:t>
      </w:r>
      <w:r w:rsidR="00AC79BA">
        <w:rPr>
          <w:rFonts w:cs="Calibri"/>
          <w:sz w:val="18"/>
          <w:szCs w:val="18"/>
          <w:lang w:val="en-CA"/>
        </w:rPr>
        <w:t>m</w:t>
      </w:r>
      <w:r w:rsidR="00AC79BA" w:rsidRPr="00D237BE">
        <w:rPr>
          <w:rFonts w:cs="Calibri"/>
          <w:sz w:val="18"/>
          <w:szCs w:val="18"/>
          <w:vertAlign w:val="superscript"/>
          <w:lang w:val="en-CA"/>
        </w:rPr>
        <w:t>3</w:t>
      </w:r>
      <w:r w:rsidR="00AC79BA">
        <w:rPr>
          <w:rFonts w:cs="Calibri"/>
          <w:sz w:val="18"/>
          <w:szCs w:val="18"/>
          <w:lang w:val="en-CA"/>
        </w:rPr>
        <w:t>) an</w:t>
      </w:r>
      <w:r w:rsidR="00AC79BA" w:rsidRPr="00D237BE">
        <w:rPr>
          <w:rFonts w:cs="Calibri"/>
          <w:sz w:val="18"/>
          <w:szCs w:val="18"/>
          <w:lang w:val="en-CA"/>
        </w:rPr>
        <w:t>d various other Densities</w:t>
      </w:r>
      <w:r w:rsidR="00AC79BA">
        <w:rPr>
          <w:rFonts w:cs="Calibri"/>
          <w:sz w:val="18"/>
          <w:szCs w:val="18"/>
          <w:lang w:val="en-CA"/>
        </w:rPr>
        <w:t xml:space="preserve"> </w:t>
      </w:r>
    </w:p>
    <w:p w14:paraId="339E8C2A" w14:textId="77777777" w:rsidR="00AC79BA" w:rsidRPr="00D237BE" w:rsidRDefault="00E05711" w:rsidP="00AC79BA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 w:rsidR="00AC79BA" w:rsidRPr="00D237BE">
        <w:rPr>
          <w:rFonts w:cs="Calibri"/>
          <w:sz w:val="18"/>
          <w:szCs w:val="18"/>
          <w:lang w:val="en-CA"/>
        </w:rPr>
        <w:tab/>
        <w:t xml:space="preserve">1.0″ </w:t>
      </w:r>
      <w:r w:rsidR="00AC79BA">
        <w:rPr>
          <w:rFonts w:cs="Calibri"/>
          <w:sz w:val="18"/>
          <w:szCs w:val="18"/>
          <w:lang w:val="en-CA"/>
        </w:rPr>
        <w:t xml:space="preserve">(25.4mm) </w:t>
      </w:r>
      <w:r w:rsidR="00AC79BA" w:rsidRPr="00D237BE">
        <w:rPr>
          <w:rFonts w:cs="Calibri"/>
          <w:sz w:val="18"/>
          <w:szCs w:val="18"/>
          <w:lang w:val="en-CA"/>
        </w:rPr>
        <w:t>thickness: available in 6.0. lb/ft</w:t>
      </w:r>
      <w:r w:rsidR="00AC79BA" w:rsidRPr="00D237BE">
        <w:rPr>
          <w:rFonts w:cs="Calibri"/>
          <w:sz w:val="18"/>
          <w:szCs w:val="18"/>
          <w:vertAlign w:val="superscript"/>
          <w:lang w:val="en-CA"/>
        </w:rPr>
        <w:t xml:space="preserve">3 </w:t>
      </w:r>
      <w:r w:rsidR="00AC79BA">
        <w:rPr>
          <w:rFonts w:cs="Calibri"/>
          <w:sz w:val="18"/>
          <w:szCs w:val="18"/>
          <w:lang w:val="en-CA"/>
        </w:rPr>
        <w:t>(211.9</w:t>
      </w:r>
      <w:r w:rsidR="00AC79BA" w:rsidRPr="00D237BE">
        <w:rPr>
          <w:rFonts w:cs="Calibri"/>
          <w:sz w:val="18"/>
          <w:szCs w:val="18"/>
          <w:lang w:val="en-CA"/>
        </w:rPr>
        <w:t xml:space="preserve"> lb/</w:t>
      </w:r>
      <w:r w:rsidR="00AC79BA">
        <w:rPr>
          <w:rFonts w:cs="Calibri"/>
          <w:sz w:val="18"/>
          <w:szCs w:val="18"/>
          <w:lang w:val="en-CA"/>
        </w:rPr>
        <w:t>m</w:t>
      </w:r>
      <w:r w:rsidR="00AC79BA" w:rsidRPr="00D237BE">
        <w:rPr>
          <w:rFonts w:cs="Calibri"/>
          <w:sz w:val="18"/>
          <w:szCs w:val="18"/>
          <w:vertAlign w:val="superscript"/>
          <w:lang w:val="en-CA"/>
        </w:rPr>
        <w:t>3</w:t>
      </w:r>
      <w:r w:rsidR="00AC79BA">
        <w:rPr>
          <w:rFonts w:cs="Calibri"/>
          <w:sz w:val="18"/>
          <w:szCs w:val="18"/>
          <w:lang w:val="en-CA"/>
        </w:rPr>
        <w:t xml:space="preserve">) </w:t>
      </w:r>
      <w:r w:rsidR="00AC79BA" w:rsidRPr="00D237BE">
        <w:rPr>
          <w:rFonts w:cs="Calibri"/>
          <w:sz w:val="18"/>
          <w:szCs w:val="18"/>
          <w:lang w:val="en-CA"/>
        </w:rPr>
        <w:t>and various other Densities</w:t>
      </w:r>
    </w:p>
    <w:p w14:paraId="647405E4" w14:textId="77777777" w:rsidR="00AC79BA" w:rsidRPr="00D237BE" w:rsidRDefault="00E05711" w:rsidP="00AC79BA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 w:rsidR="00AC79BA" w:rsidRPr="00D237BE">
        <w:rPr>
          <w:rFonts w:cs="Calibri"/>
          <w:sz w:val="18"/>
          <w:szCs w:val="18"/>
          <w:lang w:val="en-CA"/>
        </w:rPr>
        <w:tab/>
        <w:t xml:space="preserve">2.0″ </w:t>
      </w:r>
      <w:r w:rsidR="00AC79BA">
        <w:rPr>
          <w:rFonts w:cs="Calibri"/>
          <w:sz w:val="18"/>
          <w:szCs w:val="18"/>
          <w:lang w:val="en-CA"/>
        </w:rPr>
        <w:t xml:space="preserve">(50.8mm) </w:t>
      </w:r>
      <w:r w:rsidR="00AC79BA" w:rsidRPr="00D237BE">
        <w:rPr>
          <w:rFonts w:cs="Calibri"/>
          <w:sz w:val="18"/>
          <w:szCs w:val="18"/>
          <w:lang w:val="en-CA"/>
        </w:rPr>
        <w:t>thickness: available in 6.0. lb/ft</w:t>
      </w:r>
      <w:r w:rsidR="00AC79BA" w:rsidRPr="00D237BE">
        <w:rPr>
          <w:rFonts w:cs="Calibri"/>
          <w:sz w:val="18"/>
          <w:szCs w:val="18"/>
          <w:vertAlign w:val="superscript"/>
          <w:lang w:val="en-CA"/>
        </w:rPr>
        <w:t xml:space="preserve">3 </w:t>
      </w:r>
      <w:r w:rsidR="00AC79BA">
        <w:rPr>
          <w:rFonts w:cs="Calibri"/>
          <w:sz w:val="18"/>
          <w:szCs w:val="18"/>
          <w:lang w:val="en-CA"/>
        </w:rPr>
        <w:t>(211.9</w:t>
      </w:r>
      <w:r w:rsidR="00AC79BA" w:rsidRPr="00D237BE">
        <w:rPr>
          <w:rFonts w:cs="Calibri"/>
          <w:sz w:val="18"/>
          <w:szCs w:val="18"/>
          <w:lang w:val="en-CA"/>
        </w:rPr>
        <w:t xml:space="preserve"> lb/</w:t>
      </w:r>
      <w:r w:rsidR="00AC79BA">
        <w:rPr>
          <w:rFonts w:cs="Calibri"/>
          <w:sz w:val="18"/>
          <w:szCs w:val="18"/>
          <w:lang w:val="en-CA"/>
        </w:rPr>
        <w:t>m</w:t>
      </w:r>
      <w:r w:rsidR="00AC79BA" w:rsidRPr="00D237BE">
        <w:rPr>
          <w:rFonts w:cs="Calibri"/>
          <w:sz w:val="18"/>
          <w:szCs w:val="18"/>
          <w:vertAlign w:val="superscript"/>
          <w:lang w:val="en-CA"/>
        </w:rPr>
        <w:t>3</w:t>
      </w:r>
      <w:r w:rsidR="00AC79BA">
        <w:rPr>
          <w:rFonts w:cs="Calibri"/>
          <w:sz w:val="18"/>
          <w:szCs w:val="18"/>
          <w:lang w:val="en-CA"/>
        </w:rPr>
        <w:t xml:space="preserve">) </w:t>
      </w:r>
      <w:r w:rsidR="00AC79BA" w:rsidRPr="00D237BE">
        <w:rPr>
          <w:rFonts w:cs="Calibri"/>
          <w:sz w:val="18"/>
          <w:szCs w:val="18"/>
          <w:lang w:val="en-CA"/>
        </w:rPr>
        <w:t>and various other Densities</w:t>
      </w:r>
    </w:p>
    <w:p w14:paraId="5212E57A" w14:textId="77777777" w:rsidR="00BF7237" w:rsidRPr="00D237BE" w:rsidRDefault="00BF7237" w:rsidP="00F460E7">
      <w:pPr>
        <w:spacing w:after="0" w:line="240" w:lineRule="auto"/>
        <w:contextualSpacing/>
        <w:jc w:val="both"/>
        <w:rPr>
          <w:rFonts w:cs="Calibri"/>
          <w:sz w:val="18"/>
          <w:szCs w:val="18"/>
          <w:lang w:val="en-CA"/>
        </w:rPr>
      </w:pPr>
    </w:p>
    <w:p w14:paraId="39FA5782" w14:textId="77777777" w:rsidR="00F460E7" w:rsidRPr="00D237BE" w:rsidRDefault="001860DF" w:rsidP="00C25F15">
      <w:pPr>
        <w:numPr>
          <w:ilvl w:val="0"/>
          <w:numId w:val="47"/>
        </w:numPr>
        <w:spacing w:after="0" w:line="240" w:lineRule="auto"/>
        <w:ind w:left="1843" w:hanging="425"/>
        <w:contextualSpacing/>
        <w:jc w:val="both"/>
        <w:rPr>
          <w:rFonts w:cs="Calibri"/>
          <w:caps/>
          <w:sz w:val="18"/>
          <w:szCs w:val="18"/>
          <w:lang w:val="en-CA"/>
        </w:rPr>
      </w:pPr>
      <w:r w:rsidRPr="00D237BE">
        <w:rPr>
          <w:rFonts w:cs="Calibri"/>
          <w:caps/>
          <w:sz w:val="18"/>
          <w:szCs w:val="18"/>
          <w:lang w:val="en-CA"/>
        </w:rPr>
        <w:t>Tackable board:</w:t>
      </w:r>
    </w:p>
    <w:p w14:paraId="53FBD611" w14:textId="77777777" w:rsidR="00F460E7" w:rsidRPr="00D237BE" w:rsidRDefault="00F460E7" w:rsidP="00766996">
      <w:pPr>
        <w:spacing w:after="0" w:line="240" w:lineRule="auto"/>
        <w:ind w:left="1843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highlight w:val="yellow"/>
          <w:lang w:val="en-CA"/>
        </w:rPr>
        <w:t>(</w:t>
      </w:r>
      <w:r w:rsidR="00EE7F24" w:rsidRPr="00D237BE">
        <w:rPr>
          <w:rFonts w:cs="Calibri"/>
          <w:sz w:val="18"/>
          <w:szCs w:val="18"/>
          <w:highlight w:val="yellow"/>
          <w:lang w:val="en-CA"/>
        </w:rPr>
        <w:t>Please</w:t>
      </w:r>
      <w:r w:rsidR="001860DF" w:rsidRPr="00D237BE">
        <w:rPr>
          <w:rFonts w:cs="Calibri"/>
          <w:sz w:val="18"/>
          <w:szCs w:val="18"/>
          <w:highlight w:val="yellow"/>
          <w:lang w:val="en-CA"/>
        </w:rPr>
        <w:t xml:space="preserve"> </w:t>
      </w:r>
      <w:r w:rsidRPr="00D237BE">
        <w:rPr>
          <w:rFonts w:cs="Calibri"/>
          <w:sz w:val="18"/>
          <w:szCs w:val="18"/>
          <w:highlight w:val="yellow"/>
          <w:lang w:val="en-CA"/>
        </w:rPr>
        <w:t>select from a, b, c, or Combination, and eliminate the others not used)</w:t>
      </w:r>
      <w:r w:rsidR="00323883" w:rsidRPr="00D237BE">
        <w:rPr>
          <w:rFonts w:cs="Calibri"/>
          <w:sz w:val="18"/>
          <w:szCs w:val="18"/>
          <w:highlight w:val="yellow"/>
          <w:lang w:val="en-CA"/>
        </w:rPr>
        <w:t>:</w:t>
      </w:r>
    </w:p>
    <w:p w14:paraId="7F501AB8" w14:textId="77777777" w:rsidR="00F460E7" w:rsidRPr="00D237BE" w:rsidRDefault="00E05711" w:rsidP="00D36F51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 w:rsidR="00766996" w:rsidRPr="00D237BE">
        <w:rPr>
          <w:rFonts w:cs="Calibri"/>
          <w:sz w:val="18"/>
          <w:szCs w:val="18"/>
          <w:lang w:val="en-CA"/>
        </w:rPr>
        <w:tab/>
        <w:t>A.</w:t>
      </w:r>
      <w:r w:rsidR="00F460E7" w:rsidRPr="00D237BE">
        <w:rPr>
          <w:rFonts w:cs="Calibri"/>
          <w:sz w:val="18"/>
          <w:szCs w:val="18"/>
          <w:lang w:val="en-CA"/>
        </w:rPr>
        <w:t xml:space="preserve"> 1/2″ </w:t>
      </w:r>
      <w:r w:rsidR="00AC79BA">
        <w:rPr>
          <w:rFonts w:cs="Calibri"/>
          <w:sz w:val="18"/>
          <w:szCs w:val="18"/>
          <w:lang w:val="en-CA"/>
        </w:rPr>
        <w:t xml:space="preserve">(12.7mm) </w:t>
      </w:r>
      <w:r w:rsidR="00F460E7" w:rsidRPr="00D237BE">
        <w:rPr>
          <w:rFonts w:cs="Calibri"/>
          <w:sz w:val="18"/>
          <w:szCs w:val="18"/>
          <w:lang w:val="en-CA"/>
        </w:rPr>
        <w:t>Thickness</w:t>
      </w:r>
    </w:p>
    <w:p w14:paraId="3F1E0F29" w14:textId="77777777" w:rsidR="00F460E7" w:rsidRPr="00D237BE" w:rsidRDefault="00F460E7" w:rsidP="00D36F51">
      <w:pPr>
        <w:numPr>
          <w:ilvl w:val="0"/>
          <w:numId w:val="27"/>
        </w:numPr>
        <w:spacing w:after="0" w:line="240" w:lineRule="auto"/>
        <w:ind w:left="3119" w:hanging="142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Compressed Fiberboard – Fire Retardant</w:t>
      </w:r>
    </w:p>
    <w:p w14:paraId="7F387DB8" w14:textId="77777777" w:rsidR="00F460E7" w:rsidRPr="00D237BE" w:rsidRDefault="00F460E7" w:rsidP="00D36F51">
      <w:pPr>
        <w:numPr>
          <w:ilvl w:val="0"/>
          <w:numId w:val="27"/>
        </w:numPr>
        <w:spacing w:after="0" w:line="240" w:lineRule="auto"/>
        <w:ind w:left="3119" w:hanging="142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Matt faced Acoustic Board – Fire Retardant</w:t>
      </w:r>
    </w:p>
    <w:p w14:paraId="353BF647" w14:textId="77777777" w:rsidR="00F460E7" w:rsidRPr="00D237BE" w:rsidRDefault="00F460E7" w:rsidP="00D36F51">
      <w:pPr>
        <w:numPr>
          <w:ilvl w:val="0"/>
          <w:numId w:val="27"/>
        </w:numPr>
        <w:spacing w:after="0" w:line="240" w:lineRule="auto"/>
        <w:ind w:left="3119" w:hanging="142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Plywood – Fire Retardant</w:t>
      </w:r>
    </w:p>
    <w:p w14:paraId="5863D423" w14:textId="77777777" w:rsidR="00F460E7" w:rsidRPr="00D237BE" w:rsidRDefault="00E05711" w:rsidP="00D36F51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 w:rsidR="00766996" w:rsidRPr="00D237BE">
        <w:rPr>
          <w:rFonts w:cs="Calibri"/>
          <w:sz w:val="18"/>
          <w:szCs w:val="18"/>
          <w:lang w:val="en-CA"/>
        </w:rPr>
        <w:tab/>
        <w:t>B.</w:t>
      </w:r>
      <w:r w:rsidR="00F460E7" w:rsidRPr="00D237BE">
        <w:rPr>
          <w:rFonts w:cs="Calibri"/>
          <w:sz w:val="18"/>
          <w:szCs w:val="18"/>
          <w:lang w:val="en-CA"/>
        </w:rPr>
        <w:t xml:space="preserve"> 1″ </w:t>
      </w:r>
      <w:r w:rsidR="00AC79BA">
        <w:rPr>
          <w:rFonts w:cs="Calibri"/>
          <w:sz w:val="18"/>
          <w:szCs w:val="18"/>
          <w:lang w:val="en-CA"/>
        </w:rPr>
        <w:t xml:space="preserve">(25.4mm) </w:t>
      </w:r>
      <w:r w:rsidR="00F460E7" w:rsidRPr="00D237BE">
        <w:rPr>
          <w:rFonts w:cs="Calibri"/>
          <w:sz w:val="18"/>
          <w:szCs w:val="18"/>
          <w:lang w:val="en-CA"/>
        </w:rPr>
        <w:t>Thickness</w:t>
      </w:r>
    </w:p>
    <w:p w14:paraId="08CE3476" w14:textId="77777777" w:rsidR="00F1630A" w:rsidRPr="00D237BE" w:rsidRDefault="00F460E7" w:rsidP="00D36F51">
      <w:pPr>
        <w:numPr>
          <w:ilvl w:val="0"/>
          <w:numId w:val="28"/>
        </w:numPr>
        <w:spacing w:after="0" w:line="240" w:lineRule="auto"/>
        <w:ind w:left="3119" w:hanging="142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Compressed Fiberboard – Fire Retardant</w:t>
      </w:r>
    </w:p>
    <w:p w14:paraId="69BF3C00" w14:textId="77777777" w:rsidR="00F1630A" w:rsidRPr="00D237BE" w:rsidRDefault="00F460E7" w:rsidP="00D36F51">
      <w:pPr>
        <w:numPr>
          <w:ilvl w:val="0"/>
          <w:numId w:val="28"/>
        </w:numPr>
        <w:spacing w:after="0" w:line="240" w:lineRule="auto"/>
        <w:ind w:left="3119" w:hanging="142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Matt faced </w:t>
      </w:r>
      <w:r w:rsidR="00F1630A" w:rsidRPr="00D237BE">
        <w:rPr>
          <w:rFonts w:cs="Calibri"/>
          <w:sz w:val="18"/>
          <w:szCs w:val="18"/>
          <w:lang w:val="en-CA"/>
        </w:rPr>
        <w:t>Acoustic Board – Fire Retardant</w:t>
      </w:r>
    </w:p>
    <w:p w14:paraId="686DC17C" w14:textId="77777777" w:rsidR="00F460E7" w:rsidRPr="00D237BE" w:rsidRDefault="00F460E7" w:rsidP="00D36F51">
      <w:pPr>
        <w:numPr>
          <w:ilvl w:val="0"/>
          <w:numId w:val="28"/>
        </w:numPr>
        <w:spacing w:after="0" w:line="240" w:lineRule="auto"/>
        <w:ind w:left="3119" w:hanging="142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Plywood – Fire Retardant</w:t>
      </w:r>
    </w:p>
    <w:p w14:paraId="55A4AB0E" w14:textId="77777777" w:rsidR="00F460E7" w:rsidRPr="00D237BE" w:rsidRDefault="00E05711" w:rsidP="00D36F51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 w:rsidR="00766996" w:rsidRPr="00D237BE">
        <w:rPr>
          <w:rFonts w:cs="Calibri"/>
          <w:sz w:val="18"/>
          <w:szCs w:val="18"/>
          <w:lang w:val="en-CA"/>
        </w:rPr>
        <w:tab/>
        <w:t>C.</w:t>
      </w:r>
      <w:r w:rsidR="00F460E7" w:rsidRPr="00D237BE">
        <w:rPr>
          <w:rFonts w:cs="Calibri"/>
          <w:sz w:val="18"/>
          <w:szCs w:val="18"/>
          <w:lang w:val="en-CA"/>
        </w:rPr>
        <w:t xml:space="preserve"> 2″ </w:t>
      </w:r>
      <w:r w:rsidR="00AC79BA">
        <w:rPr>
          <w:rFonts w:cs="Calibri"/>
          <w:sz w:val="18"/>
          <w:szCs w:val="18"/>
          <w:lang w:val="en-CA"/>
        </w:rPr>
        <w:t xml:space="preserve">(50.8mm) </w:t>
      </w:r>
      <w:r w:rsidR="00F460E7" w:rsidRPr="00D237BE">
        <w:rPr>
          <w:rFonts w:cs="Calibri"/>
          <w:sz w:val="18"/>
          <w:szCs w:val="18"/>
          <w:lang w:val="en-CA"/>
        </w:rPr>
        <w:t>Thickness</w:t>
      </w:r>
    </w:p>
    <w:p w14:paraId="29431F57" w14:textId="77777777" w:rsidR="00F1630A" w:rsidRPr="00D237BE" w:rsidRDefault="00F460E7" w:rsidP="00D36F51">
      <w:pPr>
        <w:numPr>
          <w:ilvl w:val="0"/>
          <w:numId w:val="29"/>
        </w:numPr>
        <w:spacing w:after="0" w:line="240" w:lineRule="auto"/>
        <w:ind w:left="3119" w:hanging="142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Compressed Fiberboard – Fire Retardant</w:t>
      </w:r>
    </w:p>
    <w:p w14:paraId="0F160BA0" w14:textId="77777777" w:rsidR="00F1630A" w:rsidRPr="00D237BE" w:rsidRDefault="00F460E7" w:rsidP="00D36F51">
      <w:pPr>
        <w:numPr>
          <w:ilvl w:val="0"/>
          <w:numId w:val="29"/>
        </w:numPr>
        <w:spacing w:after="0" w:line="240" w:lineRule="auto"/>
        <w:ind w:left="3119" w:hanging="142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Matt faced </w:t>
      </w:r>
      <w:r w:rsidR="00F1630A" w:rsidRPr="00D237BE">
        <w:rPr>
          <w:rFonts w:cs="Calibri"/>
          <w:sz w:val="18"/>
          <w:szCs w:val="18"/>
          <w:lang w:val="en-CA"/>
        </w:rPr>
        <w:t>Acoustic Board – Fire Retardant</w:t>
      </w:r>
    </w:p>
    <w:p w14:paraId="5BC8A362" w14:textId="77777777" w:rsidR="00F460E7" w:rsidRPr="00D237BE" w:rsidRDefault="00F460E7" w:rsidP="00D36F51">
      <w:pPr>
        <w:numPr>
          <w:ilvl w:val="0"/>
          <w:numId w:val="29"/>
        </w:numPr>
        <w:spacing w:after="0" w:line="240" w:lineRule="auto"/>
        <w:ind w:left="3119" w:hanging="142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Plywood – Fire Retardant (continued)</w:t>
      </w:r>
    </w:p>
    <w:p w14:paraId="3B30D186" w14:textId="77777777" w:rsidR="00F1630A" w:rsidRPr="00D237BE" w:rsidRDefault="00F1630A" w:rsidP="00F460E7">
      <w:pPr>
        <w:spacing w:after="0" w:line="240" w:lineRule="auto"/>
        <w:contextualSpacing/>
        <w:jc w:val="both"/>
        <w:rPr>
          <w:rFonts w:cs="Calibri"/>
          <w:sz w:val="18"/>
          <w:szCs w:val="18"/>
          <w:lang w:val="en-CA"/>
        </w:rPr>
      </w:pPr>
    </w:p>
    <w:p w14:paraId="5AE2E33C" w14:textId="77777777" w:rsidR="00F460E7" w:rsidRPr="00D237BE" w:rsidRDefault="00F460E7" w:rsidP="00C25F15">
      <w:pPr>
        <w:numPr>
          <w:ilvl w:val="0"/>
          <w:numId w:val="47"/>
        </w:numPr>
        <w:spacing w:after="0" w:line="240" w:lineRule="auto"/>
        <w:ind w:left="1843" w:hanging="425"/>
        <w:contextualSpacing/>
        <w:jc w:val="both"/>
        <w:rPr>
          <w:rFonts w:cs="Calibri"/>
          <w:sz w:val="18"/>
          <w:szCs w:val="18"/>
          <w:lang w:val="fr-FR"/>
        </w:rPr>
      </w:pPr>
      <w:r w:rsidRPr="00D237BE">
        <w:rPr>
          <w:rFonts w:cs="Calibri"/>
          <w:sz w:val="18"/>
          <w:szCs w:val="18"/>
          <w:lang w:val="en-CA"/>
        </w:rPr>
        <w:t>COMB</w:t>
      </w:r>
      <w:r w:rsidRPr="00D237BE">
        <w:rPr>
          <w:rFonts w:cs="Calibri"/>
          <w:sz w:val="18"/>
          <w:szCs w:val="18"/>
          <w:lang w:val="fr-FR"/>
        </w:rPr>
        <w:t>INATION:</w:t>
      </w:r>
    </w:p>
    <w:p w14:paraId="4D3461AB" w14:textId="77777777" w:rsidR="00F460E7" w:rsidRPr="00D237BE" w:rsidRDefault="00F460E7" w:rsidP="00C25F15">
      <w:pPr>
        <w:spacing w:after="0" w:line="240" w:lineRule="auto"/>
        <w:ind w:left="1843"/>
        <w:contextualSpacing/>
        <w:jc w:val="both"/>
        <w:rPr>
          <w:rFonts w:cs="Calibri"/>
          <w:sz w:val="18"/>
          <w:szCs w:val="18"/>
          <w:lang w:val="fr-FR"/>
        </w:rPr>
      </w:pPr>
      <w:r w:rsidRPr="00D237BE">
        <w:rPr>
          <w:rFonts w:cs="Calibri"/>
          <w:sz w:val="18"/>
          <w:szCs w:val="18"/>
          <w:lang w:val="fr-FR"/>
        </w:rPr>
        <w:t xml:space="preserve">ACOUSTIC and </w:t>
      </w:r>
      <w:proofErr w:type="gramStart"/>
      <w:r w:rsidRPr="00D237BE">
        <w:rPr>
          <w:rFonts w:cs="Calibri"/>
          <w:sz w:val="18"/>
          <w:szCs w:val="18"/>
          <w:lang w:val="fr-FR"/>
        </w:rPr>
        <w:t>TACKABLE:</w:t>
      </w:r>
      <w:proofErr w:type="gramEnd"/>
    </w:p>
    <w:p w14:paraId="6D93B409" w14:textId="77777777" w:rsidR="00D706B7" w:rsidRPr="00D237BE" w:rsidRDefault="00F460E7" w:rsidP="00E05711">
      <w:pPr>
        <w:spacing w:after="0" w:line="240" w:lineRule="auto"/>
        <w:ind w:left="1843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Combine various sub-surfaces be</w:t>
      </w:r>
      <w:r w:rsidR="00C25F15" w:rsidRPr="00D237BE">
        <w:rPr>
          <w:rFonts w:cs="Calibri"/>
          <w:sz w:val="18"/>
          <w:szCs w:val="18"/>
          <w:lang w:val="en-CA"/>
        </w:rPr>
        <w:t xml:space="preserve">neath the fabric to accommodate </w:t>
      </w:r>
      <w:r w:rsidRPr="00D237BE">
        <w:rPr>
          <w:rFonts w:cs="Calibri"/>
          <w:sz w:val="18"/>
          <w:szCs w:val="18"/>
          <w:lang w:val="en-CA"/>
        </w:rPr>
        <w:t>specific project requirements. (Pleas</w:t>
      </w:r>
      <w:r w:rsidR="00C25F15" w:rsidRPr="00D237BE">
        <w:rPr>
          <w:rFonts w:cs="Calibri"/>
          <w:sz w:val="18"/>
          <w:szCs w:val="18"/>
          <w:lang w:val="en-CA"/>
        </w:rPr>
        <w:t xml:space="preserve">e refer to elevations for which </w:t>
      </w:r>
      <w:r w:rsidRPr="00D237BE">
        <w:rPr>
          <w:rFonts w:cs="Calibri"/>
          <w:sz w:val="18"/>
          <w:szCs w:val="18"/>
          <w:lang w:val="en-CA"/>
        </w:rPr>
        <w:t xml:space="preserve">subsurface areas shall be acoustic and which shall be </w:t>
      </w:r>
      <w:proofErr w:type="spellStart"/>
      <w:r w:rsidRPr="00D237BE">
        <w:rPr>
          <w:rFonts w:cs="Calibri"/>
          <w:sz w:val="18"/>
          <w:szCs w:val="18"/>
          <w:lang w:val="en-CA"/>
        </w:rPr>
        <w:t>tackable</w:t>
      </w:r>
      <w:proofErr w:type="spellEnd"/>
      <w:r w:rsidRPr="00D237BE">
        <w:rPr>
          <w:rFonts w:cs="Calibri"/>
          <w:sz w:val="18"/>
          <w:szCs w:val="18"/>
          <w:lang w:val="en-CA"/>
        </w:rPr>
        <w:t>).</w:t>
      </w:r>
    </w:p>
    <w:p w14:paraId="566EB215" w14:textId="77777777" w:rsidR="00D706B7" w:rsidRPr="00D237BE" w:rsidRDefault="00D706B7" w:rsidP="00F460E7">
      <w:pPr>
        <w:spacing w:after="0" w:line="240" w:lineRule="auto"/>
        <w:contextualSpacing/>
        <w:jc w:val="both"/>
        <w:rPr>
          <w:rFonts w:cs="Calibri"/>
          <w:sz w:val="18"/>
          <w:szCs w:val="18"/>
          <w:lang w:val="en-CA"/>
        </w:rPr>
      </w:pPr>
    </w:p>
    <w:p w14:paraId="6FB2B05C" w14:textId="77777777" w:rsidR="006E2E6E" w:rsidRPr="00D237BE" w:rsidRDefault="00F460E7" w:rsidP="0086409F">
      <w:pPr>
        <w:numPr>
          <w:ilvl w:val="0"/>
          <w:numId w:val="26"/>
        </w:numPr>
        <w:spacing w:after="0" w:line="240" w:lineRule="auto"/>
        <w:ind w:hanging="436"/>
        <w:contextualSpacing/>
        <w:jc w:val="both"/>
        <w:rPr>
          <w:rFonts w:cs="Calibri"/>
          <w:b/>
          <w:sz w:val="18"/>
          <w:szCs w:val="18"/>
          <w:lang w:val="en-CA"/>
        </w:rPr>
      </w:pPr>
      <w:r w:rsidRPr="00D237BE">
        <w:rPr>
          <w:rFonts w:cs="Calibri"/>
          <w:b/>
          <w:sz w:val="18"/>
          <w:szCs w:val="18"/>
          <w:lang w:val="en-CA"/>
        </w:rPr>
        <w:t xml:space="preserve">Fabric: </w:t>
      </w:r>
    </w:p>
    <w:p w14:paraId="3524A65E" w14:textId="77777777" w:rsidR="009D07AC" w:rsidRPr="00D237BE" w:rsidRDefault="00A70202" w:rsidP="00A027AD">
      <w:pPr>
        <w:spacing w:after="0" w:line="240" w:lineRule="auto"/>
        <w:ind w:left="1418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highlight w:val="yellow"/>
          <w:lang w:val="en-CA"/>
        </w:rPr>
        <w:t xml:space="preserve"> </w:t>
      </w:r>
      <w:r w:rsidR="00F460E7" w:rsidRPr="00D237BE">
        <w:rPr>
          <w:rFonts w:cs="Calibri"/>
          <w:sz w:val="18"/>
          <w:szCs w:val="18"/>
          <w:highlight w:val="yellow"/>
          <w:lang w:val="en-CA"/>
        </w:rPr>
        <w:t>(</w:t>
      </w:r>
      <w:r w:rsidR="00AC79BA">
        <w:rPr>
          <w:rFonts w:cs="Calibri"/>
          <w:sz w:val="18"/>
          <w:szCs w:val="18"/>
          <w:highlight w:val="yellow"/>
          <w:lang w:val="en-CA"/>
        </w:rPr>
        <w:t>Please select one of the following two lines</w:t>
      </w:r>
      <w:r w:rsidR="00F460E7" w:rsidRPr="00D237BE">
        <w:rPr>
          <w:rFonts w:cs="Calibri"/>
          <w:sz w:val="18"/>
          <w:szCs w:val="18"/>
          <w:highlight w:val="yellow"/>
          <w:lang w:val="en-CA"/>
        </w:rPr>
        <w:t>)</w:t>
      </w:r>
      <w:r w:rsidR="000D5711" w:rsidRPr="00D237BE">
        <w:rPr>
          <w:rFonts w:cs="Calibri"/>
          <w:sz w:val="18"/>
          <w:szCs w:val="18"/>
          <w:highlight w:val="yellow"/>
          <w:lang w:val="en-CA"/>
        </w:rPr>
        <w:t>:</w:t>
      </w:r>
    </w:p>
    <w:p w14:paraId="5A0F422F" w14:textId="77777777" w:rsidR="00F460E7" w:rsidRPr="00D237BE" w:rsidRDefault="00E05711" w:rsidP="00A027AD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 w:rsidR="00A027AD" w:rsidRPr="00D237BE">
        <w:rPr>
          <w:rFonts w:cs="Calibri"/>
          <w:sz w:val="18"/>
          <w:szCs w:val="18"/>
          <w:lang w:val="en-CA"/>
        </w:rPr>
        <w:tab/>
      </w:r>
      <w:r w:rsidR="00F460E7" w:rsidRPr="00D237BE">
        <w:rPr>
          <w:rFonts w:cs="Calibri"/>
          <w:sz w:val="18"/>
          <w:szCs w:val="18"/>
          <w:lang w:val="en-CA"/>
        </w:rPr>
        <w:t>The fabric is to be supplied by the owner or architect.</w:t>
      </w:r>
    </w:p>
    <w:p w14:paraId="166ADD58" w14:textId="77777777" w:rsidR="00F460E7" w:rsidRDefault="00E05711" w:rsidP="00A027AD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463E30">
        <w:rPr>
          <w:rFonts w:ascii="MS Gothic" w:eastAsia="MS Gothic" w:hAnsi="MS Gothic" w:cs="Calibri" w:hint="eastAsia"/>
          <w:sz w:val="18"/>
          <w:szCs w:val="18"/>
          <w:lang w:val="en-CA" w:eastAsia="fr-CA"/>
        </w:rPr>
        <w:t>☐</w:t>
      </w:r>
      <w:r w:rsidR="00A027AD" w:rsidRPr="00D237BE">
        <w:rPr>
          <w:rFonts w:cs="Calibri"/>
          <w:sz w:val="18"/>
          <w:szCs w:val="18"/>
          <w:lang w:val="en-CA"/>
        </w:rPr>
        <w:tab/>
      </w:r>
      <w:r w:rsidR="00F460E7" w:rsidRPr="00D237BE">
        <w:rPr>
          <w:rFonts w:cs="Calibri"/>
          <w:sz w:val="18"/>
          <w:szCs w:val="18"/>
          <w:lang w:val="en-CA"/>
        </w:rPr>
        <w:t xml:space="preserve">The fabric is to be supplied by </w:t>
      </w:r>
      <w:proofErr w:type="spellStart"/>
      <w:r w:rsidR="009D07AC" w:rsidRPr="00D237BE">
        <w:rPr>
          <w:rFonts w:cs="Calibri"/>
          <w:sz w:val="18"/>
          <w:szCs w:val="18"/>
          <w:lang w:val="en-CA"/>
        </w:rPr>
        <w:t>Corflex</w:t>
      </w:r>
      <w:proofErr w:type="spellEnd"/>
      <w:r w:rsidR="009D07AC" w:rsidRPr="00D237BE">
        <w:rPr>
          <w:rFonts w:cs="Calibri"/>
          <w:sz w:val="18"/>
          <w:szCs w:val="18"/>
          <w:lang w:val="en-CA"/>
        </w:rPr>
        <w:t>.</w:t>
      </w:r>
    </w:p>
    <w:p w14:paraId="1CBA2B66" w14:textId="77777777" w:rsidR="00A70202" w:rsidRPr="00D237BE" w:rsidRDefault="00A70202" w:rsidP="00A027AD">
      <w:p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</w:p>
    <w:p w14:paraId="2D1FA4E6" w14:textId="77777777" w:rsidR="00A70202" w:rsidRPr="00D237BE" w:rsidRDefault="00A70202" w:rsidP="00A70202">
      <w:pPr>
        <w:spacing w:after="0" w:line="240" w:lineRule="auto"/>
        <w:ind w:left="1418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Shall be approved by </w:t>
      </w:r>
      <w:proofErr w:type="spellStart"/>
      <w:r w:rsidRPr="00D237BE">
        <w:rPr>
          <w:rFonts w:cs="Calibri"/>
          <w:sz w:val="18"/>
          <w:szCs w:val="18"/>
          <w:lang w:val="en-CA"/>
        </w:rPr>
        <w:t>Corflex</w:t>
      </w:r>
      <w:proofErr w:type="spellEnd"/>
      <w:r w:rsidRPr="00D237BE">
        <w:rPr>
          <w:rFonts w:cs="Calibri"/>
          <w:sz w:val="18"/>
          <w:szCs w:val="18"/>
          <w:lang w:val="en-CA"/>
        </w:rPr>
        <w:t xml:space="preserve"> as to suitability</w:t>
      </w:r>
      <w:r>
        <w:rPr>
          <w:rFonts w:cs="Calibri"/>
          <w:sz w:val="18"/>
          <w:szCs w:val="18"/>
          <w:lang w:val="en-CA"/>
        </w:rPr>
        <w:t xml:space="preserve">.  The customer </w:t>
      </w:r>
      <w:r w:rsidRPr="00D237BE">
        <w:rPr>
          <w:rFonts w:cs="Calibri"/>
          <w:sz w:val="18"/>
          <w:szCs w:val="18"/>
          <w:lang w:val="en-CA"/>
        </w:rPr>
        <w:t>shall submit the following information concerning the fabric.</w:t>
      </w:r>
    </w:p>
    <w:p w14:paraId="3205D1EA" w14:textId="77777777" w:rsidR="00A70202" w:rsidRPr="00D237BE" w:rsidRDefault="00A70202" w:rsidP="00A70202">
      <w:pPr>
        <w:numPr>
          <w:ilvl w:val="0"/>
          <w:numId w:val="34"/>
        </w:num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Fabric Manufacturer</w:t>
      </w:r>
    </w:p>
    <w:p w14:paraId="2452C6FD" w14:textId="77777777" w:rsidR="00A70202" w:rsidRPr="00D237BE" w:rsidRDefault="00A70202" w:rsidP="00A70202">
      <w:pPr>
        <w:numPr>
          <w:ilvl w:val="0"/>
          <w:numId w:val="34"/>
        </w:num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Width of Fabric</w:t>
      </w:r>
    </w:p>
    <w:p w14:paraId="16A8AE9B" w14:textId="77777777" w:rsidR="00A70202" w:rsidRPr="00D237BE" w:rsidRDefault="00A70202" w:rsidP="00A70202">
      <w:pPr>
        <w:numPr>
          <w:ilvl w:val="0"/>
          <w:numId w:val="34"/>
        </w:num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Style Number</w:t>
      </w:r>
    </w:p>
    <w:p w14:paraId="603F29DA" w14:textId="77777777" w:rsidR="00A70202" w:rsidRPr="00D237BE" w:rsidRDefault="00A70202" w:rsidP="00A70202">
      <w:pPr>
        <w:numPr>
          <w:ilvl w:val="0"/>
          <w:numId w:val="34"/>
        </w:num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Color</w:t>
      </w:r>
    </w:p>
    <w:p w14:paraId="72357D37" w14:textId="77777777" w:rsidR="00A70202" w:rsidRPr="00D237BE" w:rsidRDefault="00A70202" w:rsidP="00A70202">
      <w:pPr>
        <w:numPr>
          <w:ilvl w:val="0"/>
          <w:numId w:val="34"/>
        </w:numPr>
        <w:spacing w:after="0" w:line="240" w:lineRule="auto"/>
        <w:ind w:left="2835" w:hanging="425"/>
        <w:contextualSpacing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Sample of fabric (at least 12″ x 12″</w:t>
      </w:r>
      <w:r>
        <w:rPr>
          <w:rFonts w:cs="Calibri"/>
          <w:sz w:val="18"/>
          <w:szCs w:val="18"/>
          <w:lang w:val="en-CA"/>
        </w:rPr>
        <w:t xml:space="preserve"> (305mm x 305mm)</w:t>
      </w:r>
      <w:r w:rsidRPr="00D237BE">
        <w:rPr>
          <w:rFonts w:cs="Calibri"/>
          <w:sz w:val="18"/>
          <w:szCs w:val="18"/>
          <w:lang w:val="en-CA"/>
        </w:rPr>
        <w:t>) for approval by Installation Company.</w:t>
      </w:r>
    </w:p>
    <w:p w14:paraId="09118BD6" w14:textId="77777777" w:rsidR="008E2701" w:rsidRPr="00D237BE" w:rsidRDefault="008E2701" w:rsidP="00D6384D">
      <w:pPr>
        <w:pStyle w:val="Listecouleur-Accent11"/>
        <w:spacing w:after="0" w:line="240" w:lineRule="auto"/>
        <w:ind w:left="0"/>
        <w:jc w:val="both"/>
        <w:rPr>
          <w:rFonts w:cs="Calibri"/>
          <w:sz w:val="18"/>
          <w:szCs w:val="18"/>
          <w:lang w:val="en-CA"/>
        </w:rPr>
      </w:pPr>
    </w:p>
    <w:p w14:paraId="012E571B" w14:textId="77777777" w:rsidR="00970458" w:rsidRDefault="00970458" w:rsidP="009E1E42">
      <w:pPr>
        <w:pStyle w:val="Listecouleur-Accent11"/>
        <w:spacing w:after="0" w:line="240" w:lineRule="auto"/>
        <w:ind w:left="1843"/>
        <w:jc w:val="both"/>
        <w:rPr>
          <w:rFonts w:cs="Calibri"/>
          <w:sz w:val="18"/>
          <w:szCs w:val="18"/>
          <w:lang w:val="en-CA"/>
        </w:rPr>
      </w:pPr>
    </w:p>
    <w:p w14:paraId="69D0496C" w14:textId="77777777" w:rsidR="00602953" w:rsidRPr="00D237BE" w:rsidRDefault="00602953" w:rsidP="009E1E42">
      <w:pPr>
        <w:pStyle w:val="Listecouleur-Accent11"/>
        <w:spacing w:after="0" w:line="240" w:lineRule="auto"/>
        <w:ind w:left="1843"/>
        <w:jc w:val="both"/>
        <w:rPr>
          <w:rFonts w:cs="Calibri"/>
          <w:sz w:val="18"/>
          <w:szCs w:val="18"/>
          <w:lang w:val="en-CA"/>
        </w:rPr>
      </w:pPr>
    </w:p>
    <w:p w14:paraId="769DB14A" w14:textId="77777777" w:rsidR="009E1E42" w:rsidRPr="00D237BE" w:rsidRDefault="009E1E42" w:rsidP="009E1E42">
      <w:pPr>
        <w:pStyle w:val="Listecouleur-Accent11"/>
        <w:spacing w:after="0" w:line="240" w:lineRule="auto"/>
        <w:ind w:left="0"/>
        <w:jc w:val="both"/>
        <w:rPr>
          <w:rFonts w:cs="Calibri"/>
          <w:b/>
          <w:sz w:val="18"/>
          <w:szCs w:val="18"/>
          <w:lang w:val="en-CA"/>
        </w:rPr>
      </w:pPr>
      <w:r w:rsidRPr="00D237BE">
        <w:rPr>
          <w:rFonts w:cs="Calibri"/>
          <w:b/>
          <w:sz w:val="18"/>
          <w:szCs w:val="18"/>
          <w:lang w:val="en-CA"/>
        </w:rPr>
        <w:t>PART 3- EXECUTION</w:t>
      </w:r>
    </w:p>
    <w:p w14:paraId="1AA74F42" w14:textId="77777777" w:rsidR="009E1E42" w:rsidRPr="00D237BE" w:rsidRDefault="009E1E42" w:rsidP="0029402E">
      <w:pPr>
        <w:pStyle w:val="Listecouleur-Accent11"/>
        <w:numPr>
          <w:ilvl w:val="0"/>
          <w:numId w:val="37"/>
        </w:numPr>
        <w:spacing w:after="0" w:line="240" w:lineRule="auto"/>
        <w:ind w:hanging="436"/>
        <w:jc w:val="both"/>
        <w:rPr>
          <w:rFonts w:cs="Calibri"/>
          <w:b/>
          <w:sz w:val="18"/>
          <w:szCs w:val="18"/>
          <w:lang w:val="en-CA"/>
        </w:rPr>
      </w:pPr>
      <w:r w:rsidRPr="00D237BE">
        <w:rPr>
          <w:rFonts w:cs="Calibri"/>
          <w:b/>
          <w:sz w:val="18"/>
          <w:szCs w:val="18"/>
          <w:lang w:val="en-CA"/>
        </w:rPr>
        <w:t>Existing Conditions</w:t>
      </w:r>
    </w:p>
    <w:p w14:paraId="1F9855B2" w14:textId="473B8F2D" w:rsidR="009E1E42" w:rsidRDefault="00AC79BA" w:rsidP="003470DA">
      <w:pPr>
        <w:pStyle w:val="Listecouleur-Accent11"/>
        <w:numPr>
          <w:ilvl w:val="0"/>
          <w:numId w:val="49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 w:rsidRPr="00234861">
        <w:rPr>
          <w:rFonts w:cs="Calibri"/>
          <w:sz w:val="18"/>
          <w:szCs w:val="18"/>
          <w:lang w:val="en-CA"/>
        </w:rPr>
        <w:t>Examine the condition of the substrate and the conditions under which the work of the Section is to be performed. Notify the Contractor in writing or</w:t>
      </w:r>
      <w:r w:rsidR="00234861" w:rsidRPr="00234861">
        <w:rPr>
          <w:rFonts w:cs="Calibri"/>
          <w:sz w:val="18"/>
          <w:szCs w:val="18"/>
          <w:lang w:val="en-CA"/>
        </w:rPr>
        <w:t xml:space="preserve"> any unsatisfactory conditions.  Install the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="00963FC9" w:rsidRPr="00D237BE">
        <w:rPr>
          <w:rFonts w:cs="Calibri"/>
          <w:sz w:val="18"/>
          <w:szCs w:val="18"/>
          <w:lang w:val="en-CA"/>
        </w:rPr>
        <w:t xml:space="preserve"> </w:t>
      </w:r>
      <w:r w:rsidR="00234861" w:rsidRPr="00234861">
        <w:rPr>
          <w:rFonts w:cs="Calibri"/>
          <w:sz w:val="18"/>
          <w:szCs w:val="18"/>
          <w:lang w:val="en-CA"/>
        </w:rPr>
        <w:t>once t</w:t>
      </w:r>
      <w:r w:rsidR="009E1E42" w:rsidRPr="00234861">
        <w:rPr>
          <w:rFonts w:cs="Calibri"/>
          <w:sz w:val="18"/>
          <w:szCs w:val="18"/>
          <w:lang w:val="en-CA"/>
        </w:rPr>
        <w:t xml:space="preserve">he space is enclosed and </w:t>
      </w:r>
      <w:r w:rsidR="00234861" w:rsidRPr="00234861">
        <w:rPr>
          <w:rFonts w:cs="Calibri"/>
          <w:sz w:val="18"/>
          <w:szCs w:val="18"/>
          <w:lang w:val="en-CA"/>
        </w:rPr>
        <w:t xml:space="preserve">is weather tight, the </w:t>
      </w:r>
      <w:r w:rsidR="009E1E42" w:rsidRPr="00234861">
        <w:rPr>
          <w:rFonts w:cs="Calibri"/>
          <w:sz w:val="18"/>
          <w:szCs w:val="18"/>
          <w:lang w:val="en-CA"/>
        </w:rPr>
        <w:t xml:space="preserve"> wet wor</w:t>
      </w:r>
      <w:r w:rsidR="00234861" w:rsidRPr="00234861">
        <w:rPr>
          <w:rFonts w:cs="Calibri"/>
          <w:sz w:val="18"/>
          <w:szCs w:val="18"/>
          <w:lang w:val="en-CA"/>
        </w:rPr>
        <w:t>k has been completed and is dry, pa</w:t>
      </w:r>
      <w:r w:rsidR="009E1E42" w:rsidRPr="00234861">
        <w:rPr>
          <w:rFonts w:cs="Calibri"/>
          <w:sz w:val="18"/>
          <w:szCs w:val="18"/>
          <w:lang w:val="en-CA"/>
        </w:rPr>
        <w:t>inting is completed and wall ba</w:t>
      </w:r>
      <w:r w:rsidR="00234861" w:rsidRPr="00234861">
        <w:rPr>
          <w:rFonts w:cs="Calibri"/>
          <w:sz w:val="18"/>
          <w:szCs w:val="18"/>
          <w:lang w:val="en-CA"/>
        </w:rPr>
        <w:t>se and floor covering installed, a</w:t>
      </w:r>
      <w:r w:rsidR="009E1E42" w:rsidRPr="00234861">
        <w:rPr>
          <w:rFonts w:cs="Calibri"/>
          <w:sz w:val="18"/>
          <w:szCs w:val="18"/>
          <w:lang w:val="en-CA"/>
        </w:rPr>
        <w:t>ll adjacent and related work of other trades has been completed including, in part</w:t>
      </w:r>
      <w:r w:rsidR="00DF34F8" w:rsidRPr="00234861">
        <w:rPr>
          <w:rFonts w:cs="Calibri"/>
          <w:sz w:val="18"/>
          <w:szCs w:val="18"/>
          <w:lang w:val="en-CA"/>
        </w:rPr>
        <w:t xml:space="preserve"> </w:t>
      </w:r>
      <w:r w:rsidR="009E1E42" w:rsidRPr="00234861">
        <w:rPr>
          <w:rFonts w:cs="Calibri"/>
          <w:sz w:val="18"/>
          <w:szCs w:val="18"/>
          <w:lang w:val="en-CA"/>
        </w:rPr>
        <w:t>Architectural Woodwork, Masonry, Doors and Fr</w:t>
      </w:r>
      <w:r w:rsidR="00DF34F8" w:rsidRPr="00234861">
        <w:rPr>
          <w:rFonts w:cs="Calibri"/>
          <w:sz w:val="18"/>
          <w:szCs w:val="18"/>
          <w:lang w:val="en-CA"/>
        </w:rPr>
        <w:t>ames, Hardware, Gypsum Drywall,</w:t>
      </w:r>
      <w:r w:rsidRPr="00234861">
        <w:rPr>
          <w:rFonts w:cs="Calibri"/>
          <w:sz w:val="18"/>
          <w:szCs w:val="18"/>
          <w:lang w:val="en-CA"/>
        </w:rPr>
        <w:t xml:space="preserve"> </w:t>
      </w:r>
      <w:r w:rsidR="009E1E42" w:rsidRPr="00234861">
        <w:rPr>
          <w:rFonts w:cs="Calibri"/>
          <w:sz w:val="18"/>
          <w:szCs w:val="18"/>
          <w:lang w:val="en-CA"/>
        </w:rPr>
        <w:t>Plastering, Wall Covering, Painting, C</w:t>
      </w:r>
      <w:r w:rsidR="00234861" w:rsidRPr="00234861">
        <w:rPr>
          <w:rFonts w:cs="Calibri"/>
          <w:sz w:val="18"/>
          <w:szCs w:val="18"/>
          <w:lang w:val="en-CA"/>
        </w:rPr>
        <w:t xml:space="preserve">eiling Grid and Electrical Work and </w:t>
      </w:r>
      <w:r w:rsidR="00234861">
        <w:rPr>
          <w:rFonts w:cs="Calibri"/>
          <w:sz w:val="18"/>
          <w:szCs w:val="18"/>
          <w:lang w:val="en-CA"/>
        </w:rPr>
        <w:t xml:space="preserve"> a</w:t>
      </w:r>
      <w:r w:rsidR="009E1E42" w:rsidRPr="00234861">
        <w:rPr>
          <w:rFonts w:cs="Calibri"/>
          <w:sz w:val="18"/>
          <w:szCs w:val="18"/>
          <w:lang w:val="en-CA"/>
        </w:rPr>
        <w:t>mbient temperature and humidity are continuously maintained at values indicated for final acceptance of the building or occupancy of the space</w:t>
      </w:r>
      <w:r w:rsidR="00234861">
        <w:rPr>
          <w:rFonts w:cs="Calibri"/>
          <w:sz w:val="18"/>
          <w:szCs w:val="18"/>
          <w:lang w:val="en-CA"/>
        </w:rPr>
        <w:t>.</w:t>
      </w:r>
    </w:p>
    <w:p w14:paraId="321C426A" w14:textId="77777777" w:rsidR="00DF34F8" w:rsidRDefault="00DF34F8" w:rsidP="003470DA">
      <w:pPr>
        <w:pStyle w:val="Listecouleur-Accent11"/>
        <w:spacing w:after="0" w:line="240" w:lineRule="auto"/>
        <w:ind w:left="0"/>
        <w:jc w:val="both"/>
        <w:rPr>
          <w:rFonts w:cs="Calibri"/>
          <w:sz w:val="18"/>
          <w:szCs w:val="18"/>
          <w:lang w:val="en-CA"/>
        </w:rPr>
      </w:pPr>
    </w:p>
    <w:p w14:paraId="012CB18E" w14:textId="77777777" w:rsidR="00602953" w:rsidRDefault="00602953" w:rsidP="003470DA">
      <w:pPr>
        <w:pStyle w:val="Listecouleur-Accent11"/>
        <w:spacing w:after="0" w:line="240" w:lineRule="auto"/>
        <w:ind w:left="0"/>
        <w:jc w:val="both"/>
        <w:rPr>
          <w:rFonts w:cs="Calibri"/>
          <w:sz w:val="18"/>
          <w:szCs w:val="18"/>
          <w:lang w:val="en-CA"/>
        </w:rPr>
      </w:pPr>
    </w:p>
    <w:p w14:paraId="2AA44E48" w14:textId="77777777" w:rsidR="00602953" w:rsidRDefault="00602953" w:rsidP="003470DA">
      <w:pPr>
        <w:pStyle w:val="Listecouleur-Accent11"/>
        <w:spacing w:after="0" w:line="240" w:lineRule="auto"/>
        <w:ind w:left="0"/>
        <w:jc w:val="both"/>
        <w:rPr>
          <w:rFonts w:cs="Calibri"/>
          <w:sz w:val="18"/>
          <w:szCs w:val="18"/>
          <w:lang w:val="en-CA"/>
        </w:rPr>
      </w:pPr>
    </w:p>
    <w:p w14:paraId="7C5BF4C0" w14:textId="77777777" w:rsidR="00602953" w:rsidRPr="00D237BE" w:rsidRDefault="00602953" w:rsidP="003470DA">
      <w:pPr>
        <w:pStyle w:val="Listecouleur-Accent11"/>
        <w:spacing w:after="0" w:line="240" w:lineRule="auto"/>
        <w:ind w:left="0"/>
        <w:jc w:val="both"/>
        <w:rPr>
          <w:rFonts w:cs="Calibri"/>
          <w:sz w:val="18"/>
          <w:szCs w:val="18"/>
          <w:lang w:val="en-CA"/>
        </w:rPr>
      </w:pPr>
    </w:p>
    <w:p w14:paraId="6EC951DC" w14:textId="77777777" w:rsidR="009E1E42" w:rsidRPr="00D237BE" w:rsidRDefault="009E1E42" w:rsidP="00FC00ED">
      <w:pPr>
        <w:pStyle w:val="Listecouleur-Accent11"/>
        <w:numPr>
          <w:ilvl w:val="0"/>
          <w:numId w:val="37"/>
        </w:numPr>
        <w:spacing w:after="0" w:line="240" w:lineRule="auto"/>
        <w:ind w:hanging="436"/>
        <w:jc w:val="both"/>
        <w:rPr>
          <w:rFonts w:cs="Calibri"/>
          <w:b/>
          <w:sz w:val="18"/>
          <w:szCs w:val="18"/>
          <w:lang w:val="en-CA"/>
        </w:rPr>
      </w:pPr>
      <w:r w:rsidRPr="00D237BE">
        <w:rPr>
          <w:rFonts w:cs="Calibri"/>
          <w:b/>
          <w:sz w:val="18"/>
          <w:szCs w:val="18"/>
          <w:lang w:val="en-CA"/>
        </w:rPr>
        <w:lastRenderedPageBreak/>
        <w:t>Installation</w:t>
      </w:r>
    </w:p>
    <w:p w14:paraId="3C5660EE" w14:textId="77777777" w:rsidR="00D34F35" w:rsidRDefault="00AC79BA" w:rsidP="00AC79BA">
      <w:pPr>
        <w:pStyle w:val="Listecouleur-Accent11"/>
        <w:numPr>
          <w:ilvl w:val="0"/>
          <w:numId w:val="40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Field measure each wall area which is to receive the a</w:t>
      </w:r>
      <w:r w:rsidR="00D34F35">
        <w:rPr>
          <w:rFonts w:cs="Calibri"/>
          <w:sz w:val="18"/>
          <w:szCs w:val="18"/>
          <w:lang w:val="en-CA"/>
        </w:rPr>
        <w:t xml:space="preserve">coustical or </w:t>
      </w:r>
      <w:proofErr w:type="spellStart"/>
      <w:r w:rsidR="00D34F35">
        <w:rPr>
          <w:rFonts w:cs="Calibri"/>
          <w:sz w:val="18"/>
          <w:szCs w:val="18"/>
          <w:lang w:val="en-CA"/>
        </w:rPr>
        <w:t>tackable</w:t>
      </w:r>
      <w:proofErr w:type="spellEnd"/>
      <w:r w:rsidR="00D34F35">
        <w:rPr>
          <w:rFonts w:cs="Calibri"/>
          <w:sz w:val="18"/>
          <w:szCs w:val="18"/>
          <w:lang w:val="en-CA"/>
        </w:rPr>
        <w:t xml:space="preserve"> treatment.</w:t>
      </w:r>
    </w:p>
    <w:p w14:paraId="58D1559D" w14:textId="3C09A28B" w:rsidR="00AC79BA" w:rsidRPr="00D237BE" w:rsidRDefault="00AC79BA" w:rsidP="00AC79BA">
      <w:pPr>
        <w:pStyle w:val="Listecouleur-Accent11"/>
        <w:numPr>
          <w:ilvl w:val="0"/>
          <w:numId w:val="40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Apply the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="00963FC9" w:rsidRPr="00D237BE">
        <w:rPr>
          <w:rFonts w:cs="Calibri"/>
          <w:sz w:val="18"/>
          <w:szCs w:val="18"/>
          <w:lang w:val="en-CA"/>
        </w:rPr>
        <w:t xml:space="preserve"> </w:t>
      </w:r>
      <w:r w:rsidRPr="00D237BE">
        <w:rPr>
          <w:rFonts w:cs="Calibri"/>
          <w:sz w:val="18"/>
          <w:szCs w:val="18"/>
          <w:lang w:val="en-CA"/>
        </w:rPr>
        <w:t xml:space="preserve">framework in the areas to receive the acoustical wall treatment as shown on the drawing. Install the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="00963FC9" w:rsidRPr="00D237BE">
        <w:rPr>
          <w:rFonts w:cs="Calibri"/>
          <w:sz w:val="18"/>
          <w:szCs w:val="18"/>
          <w:lang w:val="en-CA"/>
        </w:rPr>
        <w:t xml:space="preserve"> </w:t>
      </w:r>
      <w:r w:rsidRPr="00D237BE">
        <w:rPr>
          <w:rFonts w:cs="Calibri"/>
          <w:sz w:val="18"/>
          <w:szCs w:val="18"/>
          <w:lang w:val="en-CA"/>
        </w:rPr>
        <w:t>framework plumb and straight, flush in proper alignment.</w:t>
      </w:r>
    </w:p>
    <w:p w14:paraId="71CE48FD" w14:textId="147F3AFA" w:rsidR="00D34F35" w:rsidRDefault="00D34F35" w:rsidP="00AC79BA">
      <w:pPr>
        <w:pStyle w:val="Listecouleur-Accent11"/>
        <w:numPr>
          <w:ilvl w:val="0"/>
          <w:numId w:val="40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>
        <w:rPr>
          <w:rFonts w:cs="Calibri"/>
          <w:sz w:val="18"/>
          <w:szCs w:val="18"/>
          <w:lang w:val="en-CA"/>
        </w:rPr>
        <w:t xml:space="preserve">Install the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="00963FC9" w:rsidRPr="00D237BE">
        <w:rPr>
          <w:rFonts w:cs="Calibri"/>
          <w:sz w:val="18"/>
          <w:szCs w:val="18"/>
          <w:lang w:val="en-CA"/>
        </w:rPr>
        <w:t xml:space="preserve"> </w:t>
      </w:r>
      <w:r>
        <w:rPr>
          <w:rFonts w:cs="Calibri"/>
          <w:sz w:val="18"/>
          <w:szCs w:val="18"/>
          <w:lang w:val="en-CA"/>
        </w:rPr>
        <w:t>framework plumb and straight, flush in proper alignment.</w:t>
      </w:r>
    </w:p>
    <w:p w14:paraId="11D313C4" w14:textId="77777777" w:rsidR="00AC79BA" w:rsidRPr="00D237BE" w:rsidRDefault="00AC79BA" w:rsidP="00AC79BA">
      <w:pPr>
        <w:pStyle w:val="Listecouleur-Accent11"/>
        <w:numPr>
          <w:ilvl w:val="0"/>
          <w:numId w:val="40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 Install the sub-surface material, continuous and flush, to the shoulder of the track.</w:t>
      </w:r>
    </w:p>
    <w:p w14:paraId="69A9F16F" w14:textId="77777777" w:rsidR="00AC79BA" w:rsidRPr="00D237BE" w:rsidRDefault="00AC79BA" w:rsidP="00AC79BA">
      <w:pPr>
        <w:pStyle w:val="Listecouleur-Accent11"/>
        <w:numPr>
          <w:ilvl w:val="0"/>
          <w:numId w:val="40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 Cut the fabric from each roll marking and maintaining sequence of drops and matching direction of weave for sequential and uniform installation.</w:t>
      </w:r>
    </w:p>
    <w:p w14:paraId="37A0281C" w14:textId="77777777" w:rsidR="00AC79BA" w:rsidRPr="00D237BE" w:rsidRDefault="00AC79BA" w:rsidP="00AC79BA">
      <w:pPr>
        <w:pStyle w:val="Listecouleur-Accent11"/>
        <w:numPr>
          <w:ilvl w:val="0"/>
          <w:numId w:val="40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Install the fabric from the face side after the framework is securely fastened to insure perfect horizontal and vertical grain alignment.</w:t>
      </w:r>
    </w:p>
    <w:p w14:paraId="162F8C85" w14:textId="77777777" w:rsidR="00AC79BA" w:rsidRPr="00D237BE" w:rsidRDefault="00AC79BA" w:rsidP="00AC79BA">
      <w:pPr>
        <w:pStyle w:val="Listecouleur-Accent11"/>
        <w:numPr>
          <w:ilvl w:val="0"/>
          <w:numId w:val="40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The fabric shall be stretched tautly, evenly and smoothly and be free of defects and flaws.</w:t>
      </w:r>
    </w:p>
    <w:p w14:paraId="392E95B2" w14:textId="77777777" w:rsidR="00AC79BA" w:rsidRDefault="00AC79BA" w:rsidP="003470DA">
      <w:pPr>
        <w:pStyle w:val="Listecouleur-Accent11"/>
        <w:spacing w:after="0" w:line="240" w:lineRule="auto"/>
        <w:ind w:left="1843"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No stapling or gluing of fabric to core or channels will be permitted.</w:t>
      </w:r>
    </w:p>
    <w:p w14:paraId="4B319D2A" w14:textId="77777777" w:rsidR="00D34F35" w:rsidRPr="00D237BE" w:rsidRDefault="00D34F35" w:rsidP="00E05711">
      <w:pPr>
        <w:pStyle w:val="Listecouleur-Accent11"/>
        <w:spacing w:after="0" w:line="240" w:lineRule="auto"/>
        <w:ind w:left="1843"/>
        <w:jc w:val="both"/>
        <w:rPr>
          <w:rFonts w:cs="Calibri"/>
          <w:sz w:val="18"/>
          <w:szCs w:val="18"/>
          <w:lang w:val="en-CA"/>
        </w:rPr>
      </w:pPr>
    </w:p>
    <w:p w14:paraId="49672362" w14:textId="77777777" w:rsidR="009E1E42" w:rsidRPr="00D237BE" w:rsidRDefault="009E1E42" w:rsidP="00970458">
      <w:pPr>
        <w:pStyle w:val="Listecouleur-Accent11"/>
        <w:numPr>
          <w:ilvl w:val="0"/>
          <w:numId w:val="37"/>
        </w:numPr>
        <w:spacing w:after="0" w:line="240" w:lineRule="auto"/>
        <w:jc w:val="both"/>
        <w:rPr>
          <w:rFonts w:cs="Calibri"/>
          <w:b/>
          <w:sz w:val="18"/>
          <w:szCs w:val="18"/>
          <w:lang w:val="en-CA"/>
        </w:rPr>
      </w:pPr>
      <w:r w:rsidRPr="00D237BE">
        <w:rPr>
          <w:rFonts w:cs="Calibri"/>
          <w:b/>
          <w:sz w:val="18"/>
          <w:szCs w:val="18"/>
          <w:lang w:val="en-CA"/>
        </w:rPr>
        <w:t>Cleaning and Protection</w:t>
      </w:r>
    </w:p>
    <w:p w14:paraId="14C53940" w14:textId="77777777" w:rsidR="00D34F35" w:rsidRDefault="009E1E42" w:rsidP="00970458">
      <w:pPr>
        <w:pStyle w:val="Listecouleur-Accent11"/>
        <w:numPr>
          <w:ilvl w:val="0"/>
          <w:numId w:val="41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Clean exposed surfaces of acoustical wall panels.</w:t>
      </w:r>
    </w:p>
    <w:p w14:paraId="6D320D23" w14:textId="77777777" w:rsidR="00AA1F2C" w:rsidRPr="00D237BE" w:rsidRDefault="009E1E42" w:rsidP="00970458">
      <w:pPr>
        <w:pStyle w:val="Listecouleur-Accent11"/>
        <w:numPr>
          <w:ilvl w:val="0"/>
          <w:numId w:val="41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Trim and remove all loose threads.</w:t>
      </w:r>
    </w:p>
    <w:p w14:paraId="342EDD18" w14:textId="3C6EC852" w:rsidR="00AA1F2C" w:rsidRPr="00D237BE" w:rsidRDefault="009E1E42" w:rsidP="00970458">
      <w:pPr>
        <w:pStyle w:val="Listecouleur-Accent11"/>
        <w:numPr>
          <w:ilvl w:val="0"/>
          <w:numId w:val="41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 xml:space="preserve">Remove surplus materials, rubbish and debris resulting from the </w:t>
      </w:r>
      <w:r w:rsidR="00963FC9">
        <w:rPr>
          <w:rFonts w:cs="Calibri"/>
          <w:sz w:val="18"/>
          <w:szCs w:val="18"/>
          <w:lang w:val="en-CA"/>
        </w:rPr>
        <w:t>Performance Plus</w:t>
      </w:r>
      <w:r w:rsidR="00963FC9" w:rsidRPr="00D237BE">
        <w:rPr>
          <w:rFonts w:cs="Calibri"/>
          <w:sz w:val="18"/>
          <w:szCs w:val="18"/>
          <w:lang w:val="en-CA"/>
        </w:rPr>
        <w:t xml:space="preserve"> </w:t>
      </w:r>
      <w:bookmarkStart w:id="0" w:name="_GoBack"/>
      <w:bookmarkEnd w:id="0"/>
      <w:r w:rsidRPr="00D237BE">
        <w:rPr>
          <w:rFonts w:cs="Calibri"/>
          <w:sz w:val="18"/>
          <w:szCs w:val="18"/>
          <w:lang w:val="en-CA"/>
        </w:rPr>
        <w:t>installation and leave areas of installation in a neat, clean condition.</w:t>
      </w:r>
    </w:p>
    <w:p w14:paraId="04E4B26C" w14:textId="77777777" w:rsidR="009E1E42" w:rsidRPr="00D237BE" w:rsidRDefault="009E1E42" w:rsidP="00970458">
      <w:pPr>
        <w:pStyle w:val="Listecouleur-Accent11"/>
        <w:numPr>
          <w:ilvl w:val="0"/>
          <w:numId w:val="41"/>
        </w:numPr>
        <w:spacing w:after="0" w:line="240" w:lineRule="auto"/>
        <w:ind w:left="1843" w:hanging="425"/>
        <w:jc w:val="both"/>
        <w:rPr>
          <w:rFonts w:cs="Calibri"/>
          <w:sz w:val="18"/>
          <w:szCs w:val="18"/>
          <w:lang w:val="en-CA"/>
        </w:rPr>
      </w:pPr>
      <w:r w:rsidRPr="00D237BE">
        <w:rPr>
          <w:rFonts w:cs="Calibri"/>
          <w:sz w:val="18"/>
          <w:szCs w:val="18"/>
          <w:lang w:val="en-CA"/>
        </w:rPr>
        <w:t>If site conditions require, cover fabric panels with vinyl drop cloths.</w:t>
      </w:r>
    </w:p>
    <w:p w14:paraId="549D7E66" w14:textId="77777777" w:rsidR="009E1E42" w:rsidRPr="00A41C02" w:rsidRDefault="009E1E42" w:rsidP="009E1E42">
      <w:pPr>
        <w:pStyle w:val="Listecouleur-Accent11"/>
        <w:spacing w:after="0" w:line="240" w:lineRule="auto"/>
        <w:ind w:left="1843"/>
        <w:jc w:val="both"/>
        <w:rPr>
          <w:rFonts w:cs="Calibri"/>
          <w:sz w:val="18"/>
          <w:szCs w:val="18"/>
          <w:lang w:val="en-CA"/>
        </w:rPr>
      </w:pPr>
    </w:p>
    <w:p w14:paraId="3906EC7E" w14:textId="77777777" w:rsidR="00AA1F2C" w:rsidRPr="00A41C02" w:rsidRDefault="00AA1F2C" w:rsidP="009E1E42">
      <w:pPr>
        <w:pStyle w:val="Listecouleur-Accent11"/>
        <w:spacing w:after="0" w:line="240" w:lineRule="auto"/>
        <w:ind w:left="1843"/>
        <w:jc w:val="both"/>
        <w:rPr>
          <w:rFonts w:cs="Calibri"/>
          <w:sz w:val="18"/>
          <w:szCs w:val="18"/>
          <w:lang w:val="en-CA"/>
        </w:rPr>
      </w:pPr>
    </w:p>
    <w:sectPr w:rsidR="00AA1F2C" w:rsidRPr="00A41C02" w:rsidSect="0012142E">
      <w:headerReference w:type="default" r:id="rId8"/>
      <w:footerReference w:type="default" r:id="rId9"/>
      <w:pgSz w:w="12240" w:h="15840" w:code="1"/>
      <w:pgMar w:top="680" w:right="567" w:bottom="567" w:left="567" w:header="709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941B" w14:textId="77777777" w:rsidR="00F17BB0" w:rsidRDefault="00F17BB0" w:rsidP="00177753">
      <w:pPr>
        <w:spacing w:after="0" w:line="240" w:lineRule="auto"/>
      </w:pPr>
      <w:r>
        <w:separator/>
      </w:r>
    </w:p>
  </w:endnote>
  <w:endnote w:type="continuationSeparator" w:id="0">
    <w:p w14:paraId="72997464" w14:textId="77777777" w:rsidR="00F17BB0" w:rsidRDefault="00F17BB0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1046"/>
      <w:gridCol w:w="467"/>
    </w:tblGrid>
    <w:tr w:rsidR="00D01452" w14:paraId="74B81830" w14:textId="77777777" w:rsidTr="00AA43A8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0C360077" w14:textId="77777777" w:rsidR="00D01452" w:rsidRDefault="00D01452" w:rsidP="00D01452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5584D1E3" wp14:editId="6374D365">
                <wp:extent cx="2391551" cy="231440"/>
                <wp:effectExtent l="0" t="0" r="0" b="0"/>
                <wp:docPr id="1" name="Image 1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0EBC9BF7" w14:textId="77777777" w:rsidR="00D01452" w:rsidRPr="00974BA1" w:rsidRDefault="00D01452" w:rsidP="00D01452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5BDE7163" w14:textId="77777777" w:rsidR="00471D79" w:rsidRDefault="00471D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A03D" w14:textId="77777777" w:rsidR="00F17BB0" w:rsidRDefault="00F17BB0" w:rsidP="00177753">
      <w:pPr>
        <w:spacing w:after="0" w:line="240" w:lineRule="auto"/>
      </w:pPr>
      <w:r>
        <w:separator/>
      </w:r>
    </w:p>
  </w:footnote>
  <w:footnote w:type="continuationSeparator" w:id="0">
    <w:p w14:paraId="530E8D41" w14:textId="77777777" w:rsidR="00F17BB0" w:rsidRDefault="00F17BB0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35B51" w14:textId="77777777" w:rsidR="00471D79" w:rsidRPr="00A41C02" w:rsidRDefault="00471D79" w:rsidP="00E42687">
    <w:pPr>
      <w:spacing w:after="0" w:line="240" w:lineRule="auto"/>
      <w:jc w:val="center"/>
      <w:rPr>
        <w:rFonts w:ascii="Arial" w:hAnsi="Arial" w:cs="Arial"/>
        <w:b/>
        <w:sz w:val="24"/>
        <w:szCs w:val="24"/>
        <w:lang w:val="en-CA"/>
      </w:rPr>
    </w:pPr>
    <w:r w:rsidRPr="00A41C02">
      <w:rPr>
        <w:rFonts w:ascii="Arial" w:hAnsi="Arial" w:cs="Arial"/>
        <w:b/>
        <w:sz w:val="24"/>
        <w:szCs w:val="24"/>
        <w:lang w:val="en-CA"/>
      </w:rPr>
      <w:t>GENERAL SPECIFICATIONS</w:t>
    </w:r>
  </w:p>
  <w:p w14:paraId="2422E00F" w14:textId="307B12D0" w:rsidR="00471D79" w:rsidRPr="006711C7" w:rsidRDefault="00963FC9" w:rsidP="00E42687">
    <w:pPr>
      <w:pStyle w:val="Titre"/>
      <w:pBdr>
        <w:top w:val="none" w:sz="0" w:space="0" w:color="auto"/>
        <w:bottom w:val="none" w:sz="0" w:space="0" w:color="auto"/>
      </w:pBdr>
      <w:rPr>
        <w:rFonts w:ascii="Arial" w:hAnsi="Arial" w:cs="Arial"/>
        <w:b/>
        <w:caps/>
        <w:sz w:val="24"/>
        <w:szCs w:val="24"/>
        <w:lang w:val="en-CA"/>
      </w:rPr>
    </w:pPr>
    <w:r>
      <w:rPr>
        <w:rFonts w:ascii="Arial" w:hAnsi="Arial" w:cs="Arial"/>
        <w:b/>
        <w:caps/>
        <w:sz w:val="24"/>
        <w:szCs w:val="24"/>
        <w:lang w:val="en-CA"/>
      </w:rPr>
      <w:t>PERFORMANCE PLUS</w:t>
    </w:r>
    <w:r w:rsidR="00471D79" w:rsidRPr="006711C7">
      <w:rPr>
        <w:rFonts w:ascii="Arial" w:hAnsi="Arial" w:cs="Arial"/>
        <w:b/>
        <w:caps/>
        <w:sz w:val="24"/>
        <w:szCs w:val="24"/>
        <w:lang w:val="en-CA"/>
      </w:rPr>
      <w:t xml:space="preserve"> upholstered wall systems</w:t>
    </w:r>
    <w:r w:rsidR="00570622">
      <w:rPr>
        <w:rFonts w:ascii="Arial" w:hAnsi="Arial" w:cs="Arial"/>
        <w:b/>
        <w:caps/>
        <w:sz w:val="24"/>
        <w:szCs w:val="24"/>
        <w:lang w:val="en-CA"/>
      </w:rPr>
      <w:t xml:space="preserve"> 2300 SERIES</w:t>
    </w:r>
  </w:p>
  <w:p w14:paraId="68FA6AAD" w14:textId="77777777" w:rsidR="00471D79" w:rsidRPr="006711C7" w:rsidRDefault="00471D79" w:rsidP="00E42687">
    <w:pPr>
      <w:pStyle w:val="Titre"/>
      <w:pBdr>
        <w:top w:val="none" w:sz="0" w:space="0" w:color="auto"/>
        <w:bottom w:val="none" w:sz="0" w:space="0" w:color="auto"/>
      </w:pBdr>
      <w:rPr>
        <w:rFonts w:ascii="Arial" w:hAnsi="Arial" w:cs="Arial"/>
        <w:b/>
        <w:caps/>
        <w:sz w:val="24"/>
        <w:szCs w:val="24"/>
        <w:lang w:val="en-CA"/>
      </w:rPr>
    </w:pPr>
    <w:r w:rsidRPr="006711C7">
      <w:rPr>
        <w:rFonts w:ascii="Arial" w:hAnsi="Arial" w:cs="Arial"/>
        <w:b/>
        <w:caps/>
        <w:sz w:val="24"/>
        <w:szCs w:val="24"/>
        <w:lang w:val="en-CA"/>
      </w:rPr>
      <w:t>acoustical wall treatment</w:t>
    </w:r>
  </w:p>
  <w:p w14:paraId="69DB56C5" w14:textId="77777777" w:rsidR="00471D79" w:rsidRPr="006711C7" w:rsidRDefault="00471D79" w:rsidP="00E42687">
    <w:pPr>
      <w:pStyle w:val="Titre"/>
      <w:pBdr>
        <w:top w:val="none" w:sz="0" w:space="0" w:color="auto"/>
        <w:bottom w:val="none" w:sz="0" w:space="0" w:color="auto"/>
      </w:pBdr>
      <w:rPr>
        <w:rFonts w:ascii="Arial" w:hAnsi="Arial" w:cs="Arial"/>
        <w:b/>
        <w:caps/>
        <w:sz w:val="24"/>
        <w:szCs w:val="24"/>
        <w:lang w:val="en-CA"/>
      </w:rPr>
    </w:pPr>
    <w:r>
      <w:rPr>
        <w:rFonts w:ascii="Arial" w:hAnsi="Arial" w:cs="Arial"/>
        <w:b/>
        <w:caps/>
        <w:sz w:val="24"/>
        <w:szCs w:val="24"/>
        <w:lang w:val="en-CA"/>
      </w:rPr>
      <w:t>section 09520</w:t>
    </w:r>
  </w:p>
  <w:p w14:paraId="1E9CC14C" w14:textId="77777777" w:rsidR="00471D79" w:rsidRPr="006711C7" w:rsidRDefault="00471D79" w:rsidP="00ED4982">
    <w:pPr>
      <w:pStyle w:val="Titre"/>
      <w:pBdr>
        <w:top w:val="none" w:sz="0" w:space="0" w:color="auto"/>
        <w:bottom w:val="none" w:sz="0" w:space="0" w:color="auto"/>
      </w:pBdr>
      <w:rPr>
        <w:rFonts w:ascii="Arial" w:hAnsi="Arial" w:cs="Arial"/>
        <w:b/>
        <w:caps/>
        <w:sz w:val="24"/>
        <w:szCs w:val="24"/>
        <w:lang w:val="en-CA"/>
      </w:rPr>
    </w:pPr>
  </w:p>
  <w:p w14:paraId="7EB05281" w14:textId="77777777" w:rsidR="00471D79" w:rsidRPr="00D95AD0" w:rsidRDefault="00463E30" w:rsidP="00D95AD0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noProof/>
        <w:sz w:val="24"/>
        <w:szCs w:val="24"/>
        <w:u w:val="single"/>
        <w:lang w:val="fr-FR" w:eastAsia="fr-FR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FC88854" wp14:editId="3B22DC2D">
              <wp:simplePos x="0" y="0"/>
              <wp:positionH relativeFrom="column">
                <wp:posOffset>40005</wp:posOffset>
              </wp:positionH>
              <wp:positionV relativeFrom="paragraph">
                <wp:posOffset>8255</wp:posOffset>
              </wp:positionV>
              <wp:extent cx="6480175" cy="0"/>
              <wp:effectExtent l="11430" t="17780" r="13970" b="10795"/>
              <wp:wrapNone/>
              <wp:docPr id="2" name="Connecteur droi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A1C7A" id="Connecteur droit 1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56E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20532"/>
    <w:multiLevelType w:val="hybridMultilevel"/>
    <w:tmpl w:val="DD2C6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264"/>
    <w:multiLevelType w:val="hybridMultilevel"/>
    <w:tmpl w:val="65201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52D9"/>
    <w:multiLevelType w:val="hybridMultilevel"/>
    <w:tmpl w:val="3EDCD840"/>
    <w:lvl w:ilvl="0" w:tplc="4E66063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41B"/>
    <w:multiLevelType w:val="hybridMultilevel"/>
    <w:tmpl w:val="5700F23A"/>
    <w:lvl w:ilvl="0" w:tplc="3F200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A2053"/>
    <w:multiLevelType w:val="hybridMultilevel"/>
    <w:tmpl w:val="339A1072"/>
    <w:lvl w:ilvl="0" w:tplc="79727228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12416C06"/>
    <w:multiLevelType w:val="hybridMultilevel"/>
    <w:tmpl w:val="A9824C80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045BA"/>
    <w:multiLevelType w:val="hybridMultilevel"/>
    <w:tmpl w:val="2ACAF02A"/>
    <w:lvl w:ilvl="0" w:tplc="79727228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33" w:hanging="360"/>
      </w:pPr>
    </w:lvl>
    <w:lvl w:ilvl="2" w:tplc="0C0C001B" w:tentative="1">
      <w:start w:val="1"/>
      <w:numFmt w:val="lowerRoman"/>
      <w:lvlText w:val="%3."/>
      <w:lvlJc w:val="right"/>
      <w:pPr>
        <w:ind w:left="3153" w:hanging="180"/>
      </w:pPr>
    </w:lvl>
    <w:lvl w:ilvl="3" w:tplc="0C0C000F" w:tentative="1">
      <w:start w:val="1"/>
      <w:numFmt w:val="decimal"/>
      <w:lvlText w:val="%4."/>
      <w:lvlJc w:val="left"/>
      <w:pPr>
        <w:ind w:left="3873" w:hanging="360"/>
      </w:pPr>
    </w:lvl>
    <w:lvl w:ilvl="4" w:tplc="0C0C0019" w:tentative="1">
      <w:start w:val="1"/>
      <w:numFmt w:val="lowerLetter"/>
      <w:lvlText w:val="%5."/>
      <w:lvlJc w:val="left"/>
      <w:pPr>
        <w:ind w:left="4593" w:hanging="360"/>
      </w:pPr>
    </w:lvl>
    <w:lvl w:ilvl="5" w:tplc="0C0C001B" w:tentative="1">
      <w:start w:val="1"/>
      <w:numFmt w:val="lowerRoman"/>
      <w:lvlText w:val="%6."/>
      <w:lvlJc w:val="right"/>
      <w:pPr>
        <w:ind w:left="5313" w:hanging="180"/>
      </w:pPr>
    </w:lvl>
    <w:lvl w:ilvl="6" w:tplc="0C0C000F" w:tentative="1">
      <w:start w:val="1"/>
      <w:numFmt w:val="decimal"/>
      <w:lvlText w:val="%7."/>
      <w:lvlJc w:val="left"/>
      <w:pPr>
        <w:ind w:left="6033" w:hanging="360"/>
      </w:pPr>
    </w:lvl>
    <w:lvl w:ilvl="7" w:tplc="0C0C0019" w:tentative="1">
      <w:start w:val="1"/>
      <w:numFmt w:val="lowerLetter"/>
      <w:lvlText w:val="%8."/>
      <w:lvlJc w:val="left"/>
      <w:pPr>
        <w:ind w:left="6753" w:hanging="360"/>
      </w:pPr>
    </w:lvl>
    <w:lvl w:ilvl="8" w:tplc="0C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134A3C73"/>
    <w:multiLevelType w:val="hybridMultilevel"/>
    <w:tmpl w:val="83700758"/>
    <w:lvl w:ilvl="0" w:tplc="3986442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0479C"/>
    <w:multiLevelType w:val="hybridMultilevel"/>
    <w:tmpl w:val="75000882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566BD0"/>
    <w:multiLevelType w:val="hybridMultilevel"/>
    <w:tmpl w:val="C9E04926"/>
    <w:lvl w:ilvl="0" w:tplc="85D0EBC2">
      <w:start w:val="1"/>
      <w:numFmt w:val="decimal"/>
      <w:lvlText w:val="1.%1"/>
      <w:lvlJc w:val="left"/>
      <w:pPr>
        <w:ind w:left="144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EB1DC2"/>
    <w:multiLevelType w:val="hybridMultilevel"/>
    <w:tmpl w:val="D186A02A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6E9F"/>
    <w:multiLevelType w:val="hybridMultilevel"/>
    <w:tmpl w:val="6338B6D8"/>
    <w:lvl w:ilvl="0" w:tplc="3362AB7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5F3974"/>
    <w:multiLevelType w:val="hybridMultilevel"/>
    <w:tmpl w:val="339A1072"/>
    <w:lvl w:ilvl="0" w:tplc="79727228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2528389C"/>
    <w:multiLevelType w:val="hybridMultilevel"/>
    <w:tmpl w:val="82B614F6"/>
    <w:lvl w:ilvl="0" w:tplc="0C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2C863F0C"/>
    <w:multiLevelType w:val="hybridMultilevel"/>
    <w:tmpl w:val="3D0C4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51E5C"/>
    <w:multiLevelType w:val="hybridMultilevel"/>
    <w:tmpl w:val="ACC0C69C"/>
    <w:lvl w:ilvl="0" w:tplc="3362AB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057C"/>
    <w:multiLevelType w:val="hybridMultilevel"/>
    <w:tmpl w:val="C0261956"/>
    <w:lvl w:ilvl="0" w:tplc="79727228">
      <w:start w:val="1"/>
      <w:numFmt w:val="decimal"/>
      <w:lvlText w:val=".%1"/>
      <w:lvlJc w:val="left"/>
      <w:pPr>
        <w:ind w:left="128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55AD7"/>
    <w:multiLevelType w:val="hybridMultilevel"/>
    <w:tmpl w:val="8548C474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737F29"/>
    <w:multiLevelType w:val="hybridMultilevel"/>
    <w:tmpl w:val="9F88A5C0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A27750"/>
    <w:multiLevelType w:val="hybridMultilevel"/>
    <w:tmpl w:val="EB5A9C9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1E08A2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F578D"/>
    <w:multiLevelType w:val="hybridMultilevel"/>
    <w:tmpl w:val="C708F428"/>
    <w:lvl w:ilvl="0" w:tplc="0C0C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3DE94765"/>
    <w:multiLevelType w:val="hybridMultilevel"/>
    <w:tmpl w:val="C0261956"/>
    <w:lvl w:ilvl="0" w:tplc="79727228">
      <w:start w:val="1"/>
      <w:numFmt w:val="decimal"/>
      <w:lvlText w:val=".%1"/>
      <w:lvlJc w:val="left"/>
      <w:pPr>
        <w:ind w:left="128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86B15"/>
    <w:multiLevelType w:val="hybridMultilevel"/>
    <w:tmpl w:val="98289E72"/>
    <w:lvl w:ilvl="0" w:tplc="79727228">
      <w:start w:val="1"/>
      <w:numFmt w:val="decimal"/>
      <w:lvlText w:val=".%1"/>
      <w:lvlJc w:val="left"/>
      <w:pPr>
        <w:ind w:left="171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33" w:hanging="360"/>
      </w:pPr>
    </w:lvl>
    <w:lvl w:ilvl="2" w:tplc="0C0C001B" w:tentative="1">
      <w:start w:val="1"/>
      <w:numFmt w:val="lowerRoman"/>
      <w:lvlText w:val="%3."/>
      <w:lvlJc w:val="right"/>
      <w:pPr>
        <w:ind w:left="3153" w:hanging="180"/>
      </w:pPr>
    </w:lvl>
    <w:lvl w:ilvl="3" w:tplc="0C0C000F" w:tentative="1">
      <w:start w:val="1"/>
      <w:numFmt w:val="decimal"/>
      <w:lvlText w:val="%4."/>
      <w:lvlJc w:val="left"/>
      <w:pPr>
        <w:ind w:left="3873" w:hanging="360"/>
      </w:pPr>
    </w:lvl>
    <w:lvl w:ilvl="4" w:tplc="0C0C0019" w:tentative="1">
      <w:start w:val="1"/>
      <w:numFmt w:val="lowerLetter"/>
      <w:lvlText w:val="%5."/>
      <w:lvlJc w:val="left"/>
      <w:pPr>
        <w:ind w:left="4593" w:hanging="360"/>
      </w:pPr>
    </w:lvl>
    <w:lvl w:ilvl="5" w:tplc="0C0C001B" w:tentative="1">
      <w:start w:val="1"/>
      <w:numFmt w:val="lowerRoman"/>
      <w:lvlText w:val="%6."/>
      <w:lvlJc w:val="right"/>
      <w:pPr>
        <w:ind w:left="5313" w:hanging="180"/>
      </w:pPr>
    </w:lvl>
    <w:lvl w:ilvl="6" w:tplc="0C0C000F" w:tentative="1">
      <w:start w:val="1"/>
      <w:numFmt w:val="decimal"/>
      <w:lvlText w:val="%7."/>
      <w:lvlJc w:val="left"/>
      <w:pPr>
        <w:ind w:left="6033" w:hanging="360"/>
      </w:pPr>
    </w:lvl>
    <w:lvl w:ilvl="7" w:tplc="0C0C0019" w:tentative="1">
      <w:start w:val="1"/>
      <w:numFmt w:val="lowerLetter"/>
      <w:lvlText w:val="%8."/>
      <w:lvlJc w:val="left"/>
      <w:pPr>
        <w:ind w:left="6753" w:hanging="360"/>
      </w:pPr>
    </w:lvl>
    <w:lvl w:ilvl="8" w:tplc="0C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3E2055F"/>
    <w:multiLevelType w:val="hybridMultilevel"/>
    <w:tmpl w:val="5690610A"/>
    <w:lvl w:ilvl="0" w:tplc="3362AB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56DE6"/>
    <w:multiLevelType w:val="hybridMultilevel"/>
    <w:tmpl w:val="090429C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93480"/>
    <w:multiLevelType w:val="hybridMultilevel"/>
    <w:tmpl w:val="3B9C27C4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A26C2"/>
    <w:multiLevelType w:val="hybridMultilevel"/>
    <w:tmpl w:val="C78AA44A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143FF"/>
    <w:multiLevelType w:val="hybridMultilevel"/>
    <w:tmpl w:val="41F81CDE"/>
    <w:lvl w:ilvl="0" w:tplc="3362AB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35A67"/>
    <w:multiLevelType w:val="hybridMultilevel"/>
    <w:tmpl w:val="EB6891E4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C62D3"/>
    <w:multiLevelType w:val="hybridMultilevel"/>
    <w:tmpl w:val="CD607BB6"/>
    <w:lvl w:ilvl="0" w:tplc="4E6606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11FB6"/>
    <w:multiLevelType w:val="hybridMultilevel"/>
    <w:tmpl w:val="280CA994"/>
    <w:lvl w:ilvl="0" w:tplc="3362AB72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4F7C1E83"/>
    <w:multiLevelType w:val="hybridMultilevel"/>
    <w:tmpl w:val="A1220782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2A7514"/>
    <w:multiLevelType w:val="hybridMultilevel"/>
    <w:tmpl w:val="280CA994"/>
    <w:lvl w:ilvl="0" w:tplc="3362AB72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140413F"/>
    <w:multiLevelType w:val="hybridMultilevel"/>
    <w:tmpl w:val="2B50EB24"/>
    <w:lvl w:ilvl="0" w:tplc="3362AB72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133BA"/>
    <w:multiLevelType w:val="hybridMultilevel"/>
    <w:tmpl w:val="86141B82"/>
    <w:lvl w:ilvl="0" w:tplc="83F261C0">
      <w:start w:val="1"/>
      <w:numFmt w:val="decimal"/>
      <w:lvlText w:val="1.%1"/>
      <w:lvlJc w:val="left"/>
      <w:pPr>
        <w:ind w:left="1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548E144D"/>
    <w:multiLevelType w:val="hybridMultilevel"/>
    <w:tmpl w:val="DEDC560A"/>
    <w:lvl w:ilvl="0" w:tplc="46743EE0">
      <w:start w:val="1"/>
      <w:numFmt w:val="decimal"/>
      <w:lvlText w:val=".%1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206A49"/>
    <w:multiLevelType w:val="hybridMultilevel"/>
    <w:tmpl w:val="825463DC"/>
    <w:lvl w:ilvl="0" w:tplc="0C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 w15:restartNumberingAfterBreak="0">
    <w:nsid w:val="5BE8173D"/>
    <w:multiLevelType w:val="hybridMultilevel"/>
    <w:tmpl w:val="8C9E3306"/>
    <w:lvl w:ilvl="0" w:tplc="79727228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40B5006"/>
    <w:multiLevelType w:val="hybridMultilevel"/>
    <w:tmpl w:val="0DC22E70"/>
    <w:lvl w:ilvl="0" w:tplc="3362AB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F2341"/>
    <w:multiLevelType w:val="hybridMultilevel"/>
    <w:tmpl w:val="20BAD15C"/>
    <w:lvl w:ilvl="0" w:tplc="3362AB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16FAA"/>
    <w:multiLevelType w:val="hybridMultilevel"/>
    <w:tmpl w:val="1C32FE9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01B82"/>
    <w:multiLevelType w:val="hybridMultilevel"/>
    <w:tmpl w:val="EAD46A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D2366"/>
    <w:multiLevelType w:val="hybridMultilevel"/>
    <w:tmpl w:val="5498B2D8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30B0B"/>
    <w:multiLevelType w:val="hybridMultilevel"/>
    <w:tmpl w:val="BC409964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65D7D"/>
    <w:multiLevelType w:val="hybridMultilevel"/>
    <w:tmpl w:val="E6141054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F13B5"/>
    <w:multiLevelType w:val="hybridMultilevel"/>
    <w:tmpl w:val="505E896E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902F2"/>
    <w:multiLevelType w:val="hybridMultilevel"/>
    <w:tmpl w:val="B0202F66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918BB"/>
    <w:multiLevelType w:val="hybridMultilevel"/>
    <w:tmpl w:val="EE249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3"/>
  </w:num>
  <w:num w:numId="4">
    <w:abstractNumId w:val="25"/>
  </w:num>
  <w:num w:numId="5">
    <w:abstractNumId w:val="11"/>
  </w:num>
  <w:num w:numId="6">
    <w:abstractNumId w:val="28"/>
  </w:num>
  <w:num w:numId="7">
    <w:abstractNumId w:val="47"/>
  </w:num>
  <w:num w:numId="8">
    <w:abstractNumId w:val="36"/>
  </w:num>
  <w:num w:numId="9">
    <w:abstractNumId w:val="43"/>
  </w:num>
  <w:num w:numId="10">
    <w:abstractNumId w:val="19"/>
  </w:num>
  <w:num w:numId="11">
    <w:abstractNumId w:val="21"/>
  </w:num>
  <w:num w:numId="12">
    <w:abstractNumId w:val="23"/>
  </w:num>
  <w:num w:numId="13">
    <w:abstractNumId w:val="7"/>
  </w:num>
  <w:num w:numId="14">
    <w:abstractNumId w:val="35"/>
  </w:num>
  <w:num w:numId="15">
    <w:abstractNumId w:val="10"/>
  </w:num>
  <w:num w:numId="16">
    <w:abstractNumId w:val="18"/>
  </w:num>
  <w:num w:numId="17">
    <w:abstractNumId w:val="16"/>
  </w:num>
  <w:num w:numId="18">
    <w:abstractNumId w:val="12"/>
  </w:num>
  <w:num w:numId="19">
    <w:abstractNumId w:val="46"/>
  </w:num>
  <w:num w:numId="20">
    <w:abstractNumId w:val="9"/>
  </w:num>
  <w:num w:numId="21">
    <w:abstractNumId w:val="24"/>
  </w:num>
  <w:num w:numId="22">
    <w:abstractNumId w:val="27"/>
  </w:num>
  <w:num w:numId="23">
    <w:abstractNumId w:val="33"/>
  </w:num>
  <w:num w:numId="24">
    <w:abstractNumId w:val="45"/>
  </w:num>
  <w:num w:numId="25">
    <w:abstractNumId w:val="22"/>
  </w:num>
  <w:num w:numId="26">
    <w:abstractNumId w:val="8"/>
  </w:num>
  <w:num w:numId="27">
    <w:abstractNumId w:val="15"/>
  </w:num>
  <w:num w:numId="28">
    <w:abstractNumId w:val="2"/>
  </w:num>
  <w:num w:numId="29">
    <w:abstractNumId w:val="42"/>
  </w:num>
  <w:num w:numId="30">
    <w:abstractNumId w:val="41"/>
  </w:num>
  <w:num w:numId="31">
    <w:abstractNumId w:val="6"/>
  </w:num>
  <w:num w:numId="32">
    <w:abstractNumId w:val="48"/>
  </w:num>
  <w:num w:numId="33">
    <w:abstractNumId w:val="4"/>
  </w:num>
  <w:num w:numId="34">
    <w:abstractNumId w:val="1"/>
  </w:num>
  <w:num w:numId="35">
    <w:abstractNumId w:val="26"/>
  </w:num>
  <w:num w:numId="36">
    <w:abstractNumId w:val="20"/>
  </w:num>
  <w:num w:numId="37">
    <w:abstractNumId w:val="30"/>
  </w:num>
  <w:num w:numId="38">
    <w:abstractNumId w:val="14"/>
  </w:num>
  <w:num w:numId="39">
    <w:abstractNumId w:val="37"/>
  </w:num>
  <w:num w:numId="40">
    <w:abstractNumId w:val="32"/>
  </w:num>
  <w:num w:numId="41">
    <w:abstractNumId w:val="44"/>
  </w:num>
  <w:num w:numId="42">
    <w:abstractNumId w:val="31"/>
  </w:num>
  <w:num w:numId="43">
    <w:abstractNumId w:val="39"/>
  </w:num>
  <w:num w:numId="44">
    <w:abstractNumId w:val="38"/>
  </w:num>
  <w:num w:numId="45">
    <w:abstractNumId w:val="40"/>
  </w:num>
  <w:num w:numId="46">
    <w:abstractNumId w:val="29"/>
  </w:num>
  <w:num w:numId="47">
    <w:abstractNumId w:val="5"/>
  </w:num>
  <w:num w:numId="48">
    <w:abstractNumId w:val="0"/>
  </w:num>
  <w:num w:numId="4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10C37"/>
    <w:rsid w:val="00020F9D"/>
    <w:rsid w:val="0004058D"/>
    <w:rsid w:val="0004145B"/>
    <w:rsid w:val="00041522"/>
    <w:rsid w:val="00041639"/>
    <w:rsid w:val="00047E16"/>
    <w:rsid w:val="000540DF"/>
    <w:rsid w:val="000561AC"/>
    <w:rsid w:val="0006633D"/>
    <w:rsid w:val="00066C23"/>
    <w:rsid w:val="0007466B"/>
    <w:rsid w:val="00081B37"/>
    <w:rsid w:val="000B37E5"/>
    <w:rsid w:val="000C13CC"/>
    <w:rsid w:val="000D1949"/>
    <w:rsid w:val="000D1A15"/>
    <w:rsid w:val="000D5711"/>
    <w:rsid w:val="000F1F9B"/>
    <w:rsid w:val="00113BDD"/>
    <w:rsid w:val="00120932"/>
    <w:rsid w:val="0012142E"/>
    <w:rsid w:val="00126AB0"/>
    <w:rsid w:val="00134521"/>
    <w:rsid w:val="001362A6"/>
    <w:rsid w:val="00141759"/>
    <w:rsid w:val="00142239"/>
    <w:rsid w:val="00142A1F"/>
    <w:rsid w:val="001533C7"/>
    <w:rsid w:val="001770EB"/>
    <w:rsid w:val="001772E3"/>
    <w:rsid w:val="00177753"/>
    <w:rsid w:val="001860DF"/>
    <w:rsid w:val="001C7B6C"/>
    <w:rsid w:val="00214CC6"/>
    <w:rsid w:val="00220029"/>
    <w:rsid w:val="00234861"/>
    <w:rsid w:val="00247FEF"/>
    <w:rsid w:val="00250054"/>
    <w:rsid w:val="00257692"/>
    <w:rsid w:val="0029402E"/>
    <w:rsid w:val="002A063F"/>
    <w:rsid w:val="002C71C8"/>
    <w:rsid w:val="002D48E6"/>
    <w:rsid w:val="002E377F"/>
    <w:rsid w:val="002E73C1"/>
    <w:rsid w:val="0030193E"/>
    <w:rsid w:val="00323883"/>
    <w:rsid w:val="00327728"/>
    <w:rsid w:val="00327B0A"/>
    <w:rsid w:val="00331074"/>
    <w:rsid w:val="00337518"/>
    <w:rsid w:val="00337598"/>
    <w:rsid w:val="00340E54"/>
    <w:rsid w:val="003470DA"/>
    <w:rsid w:val="00354460"/>
    <w:rsid w:val="0036681F"/>
    <w:rsid w:val="00375AAD"/>
    <w:rsid w:val="00385602"/>
    <w:rsid w:val="0039137C"/>
    <w:rsid w:val="00396556"/>
    <w:rsid w:val="003A4DE3"/>
    <w:rsid w:val="003B465E"/>
    <w:rsid w:val="003C7177"/>
    <w:rsid w:val="003D4CCE"/>
    <w:rsid w:val="003F0DF5"/>
    <w:rsid w:val="003F6A87"/>
    <w:rsid w:val="003F78BD"/>
    <w:rsid w:val="004001BB"/>
    <w:rsid w:val="00445454"/>
    <w:rsid w:val="00463C01"/>
    <w:rsid w:val="00463E30"/>
    <w:rsid w:val="00464F3D"/>
    <w:rsid w:val="00471D79"/>
    <w:rsid w:val="00474669"/>
    <w:rsid w:val="004B1754"/>
    <w:rsid w:val="004B59D7"/>
    <w:rsid w:val="004B63D4"/>
    <w:rsid w:val="004C2625"/>
    <w:rsid w:val="004C3627"/>
    <w:rsid w:val="004D3575"/>
    <w:rsid w:val="004D6793"/>
    <w:rsid w:val="004F4F93"/>
    <w:rsid w:val="00502738"/>
    <w:rsid w:val="00512A03"/>
    <w:rsid w:val="00520329"/>
    <w:rsid w:val="0052139B"/>
    <w:rsid w:val="00521487"/>
    <w:rsid w:val="00536CB7"/>
    <w:rsid w:val="005430DD"/>
    <w:rsid w:val="00543778"/>
    <w:rsid w:val="00543F99"/>
    <w:rsid w:val="005442A7"/>
    <w:rsid w:val="00545C36"/>
    <w:rsid w:val="00554858"/>
    <w:rsid w:val="005614F2"/>
    <w:rsid w:val="00570622"/>
    <w:rsid w:val="00591FC4"/>
    <w:rsid w:val="00596926"/>
    <w:rsid w:val="005B07A6"/>
    <w:rsid w:val="005D5D88"/>
    <w:rsid w:val="005F29D2"/>
    <w:rsid w:val="00602953"/>
    <w:rsid w:val="00602E43"/>
    <w:rsid w:val="006104D2"/>
    <w:rsid w:val="006224D7"/>
    <w:rsid w:val="00625CCD"/>
    <w:rsid w:val="00634CA8"/>
    <w:rsid w:val="00641F35"/>
    <w:rsid w:val="006711C7"/>
    <w:rsid w:val="006766C6"/>
    <w:rsid w:val="00682C90"/>
    <w:rsid w:val="00691D48"/>
    <w:rsid w:val="00697E98"/>
    <w:rsid w:val="006A4030"/>
    <w:rsid w:val="006B26AB"/>
    <w:rsid w:val="006C381D"/>
    <w:rsid w:val="006C5A8D"/>
    <w:rsid w:val="006E16E0"/>
    <w:rsid w:val="006E25ED"/>
    <w:rsid w:val="006E2E6E"/>
    <w:rsid w:val="006F0709"/>
    <w:rsid w:val="006F34C6"/>
    <w:rsid w:val="006F63F6"/>
    <w:rsid w:val="00727022"/>
    <w:rsid w:val="007430DF"/>
    <w:rsid w:val="00751342"/>
    <w:rsid w:val="0075447D"/>
    <w:rsid w:val="00766996"/>
    <w:rsid w:val="007A7435"/>
    <w:rsid w:val="007C3887"/>
    <w:rsid w:val="007D041B"/>
    <w:rsid w:val="007E440C"/>
    <w:rsid w:val="007F3244"/>
    <w:rsid w:val="00823C51"/>
    <w:rsid w:val="00834B23"/>
    <w:rsid w:val="0086409F"/>
    <w:rsid w:val="00871D1D"/>
    <w:rsid w:val="008759CC"/>
    <w:rsid w:val="00880ABC"/>
    <w:rsid w:val="008811F4"/>
    <w:rsid w:val="008825EF"/>
    <w:rsid w:val="008838B8"/>
    <w:rsid w:val="00895F83"/>
    <w:rsid w:val="00896DF0"/>
    <w:rsid w:val="008E2701"/>
    <w:rsid w:val="008E4DC5"/>
    <w:rsid w:val="008F7E71"/>
    <w:rsid w:val="00923323"/>
    <w:rsid w:val="009255CF"/>
    <w:rsid w:val="00942E18"/>
    <w:rsid w:val="00952CA7"/>
    <w:rsid w:val="00963FC9"/>
    <w:rsid w:val="00964284"/>
    <w:rsid w:val="00970458"/>
    <w:rsid w:val="009706EE"/>
    <w:rsid w:val="00976BE6"/>
    <w:rsid w:val="009B6C59"/>
    <w:rsid w:val="009D07AC"/>
    <w:rsid w:val="009D497C"/>
    <w:rsid w:val="009E1E42"/>
    <w:rsid w:val="009E5E12"/>
    <w:rsid w:val="009E6078"/>
    <w:rsid w:val="00A027AD"/>
    <w:rsid w:val="00A17493"/>
    <w:rsid w:val="00A41C02"/>
    <w:rsid w:val="00A70202"/>
    <w:rsid w:val="00A72446"/>
    <w:rsid w:val="00A82654"/>
    <w:rsid w:val="00A839EE"/>
    <w:rsid w:val="00A971B2"/>
    <w:rsid w:val="00AA1F2C"/>
    <w:rsid w:val="00AA373B"/>
    <w:rsid w:val="00AC79BA"/>
    <w:rsid w:val="00AD4335"/>
    <w:rsid w:val="00AF0EE3"/>
    <w:rsid w:val="00AF553C"/>
    <w:rsid w:val="00AF6FF5"/>
    <w:rsid w:val="00B04E7C"/>
    <w:rsid w:val="00B058BD"/>
    <w:rsid w:val="00B24CF5"/>
    <w:rsid w:val="00B266E4"/>
    <w:rsid w:val="00B30E75"/>
    <w:rsid w:val="00B3271B"/>
    <w:rsid w:val="00B331AD"/>
    <w:rsid w:val="00B3360D"/>
    <w:rsid w:val="00B3496F"/>
    <w:rsid w:val="00B34B7A"/>
    <w:rsid w:val="00B61446"/>
    <w:rsid w:val="00B61774"/>
    <w:rsid w:val="00B6233E"/>
    <w:rsid w:val="00B7314C"/>
    <w:rsid w:val="00B75D49"/>
    <w:rsid w:val="00B83501"/>
    <w:rsid w:val="00B921FE"/>
    <w:rsid w:val="00B9419F"/>
    <w:rsid w:val="00B95D47"/>
    <w:rsid w:val="00BA3590"/>
    <w:rsid w:val="00BA572B"/>
    <w:rsid w:val="00BB26C6"/>
    <w:rsid w:val="00BC491E"/>
    <w:rsid w:val="00BD096C"/>
    <w:rsid w:val="00BD52BC"/>
    <w:rsid w:val="00BE3D9B"/>
    <w:rsid w:val="00BE45CC"/>
    <w:rsid w:val="00BF7237"/>
    <w:rsid w:val="00C017E5"/>
    <w:rsid w:val="00C25F15"/>
    <w:rsid w:val="00C50A9D"/>
    <w:rsid w:val="00C50D84"/>
    <w:rsid w:val="00C50E97"/>
    <w:rsid w:val="00C529BF"/>
    <w:rsid w:val="00C566D0"/>
    <w:rsid w:val="00C63089"/>
    <w:rsid w:val="00C639F2"/>
    <w:rsid w:val="00C7329B"/>
    <w:rsid w:val="00C8051D"/>
    <w:rsid w:val="00C835D8"/>
    <w:rsid w:val="00C90786"/>
    <w:rsid w:val="00C97B4B"/>
    <w:rsid w:val="00CA2B69"/>
    <w:rsid w:val="00CA56D0"/>
    <w:rsid w:val="00CB4735"/>
    <w:rsid w:val="00CB51A7"/>
    <w:rsid w:val="00CC5AE2"/>
    <w:rsid w:val="00CD4781"/>
    <w:rsid w:val="00CE087B"/>
    <w:rsid w:val="00CF38B0"/>
    <w:rsid w:val="00D01452"/>
    <w:rsid w:val="00D06B18"/>
    <w:rsid w:val="00D207F7"/>
    <w:rsid w:val="00D237BE"/>
    <w:rsid w:val="00D34F35"/>
    <w:rsid w:val="00D36F51"/>
    <w:rsid w:val="00D559C3"/>
    <w:rsid w:val="00D6384D"/>
    <w:rsid w:val="00D64820"/>
    <w:rsid w:val="00D65639"/>
    <w:rsid w:val="00D7049B"/>
    <w:rsid w:val="00D706B7"/>
    <w:rsid w:val="00D95AD0"/>
    <w:rsid w:val="00DA156E"/>
    <w:rsid w:val="00DC490E"/>
    <w:rsid w:val="00DE384F"/>
    <w:rsid w:val="00DF34F8"/>
    <w:rsid w:val="00E05711"/>
    <w:rsid w:val="00E30C17"/>
    <w:rsid w:val="00E41579"/>
    <w:rsid w:val="00E42687"/>
    <w:rsid w:val="00E56D27"/>
    <w:rsid w:val="00E571CA"/>
    <w:rsid w:val="00E6793C"/>
    <w:rsid w:val="00E7255B"/>
    <w:rsid w:val="00E74635"/>
    <w:rsid w:val="00E754CE"/>
    <w:rsid w:val="00E9772C"/>
    <w:rsid w:val="00EA1E99"/>
    <w:rsid w:val="00EB3A17"/>
    <w:rsid w:val="00EC5F34"/>
    <w:rsid w:val="00ED4982"/>
    <w:rsid w:val="00ED7AEF"/>
    <w:rsid w:val="00EE1A11"/>
    <w:rsid w:val="00EE3F0C"/>
    <w:rsid w:val="00EE7F24"/>
    <w:rsid w:val="00EF0A12"/>
    <w:rsid w:val="00EF72BF"/>
    <w:rsid w:val="00F06499"/>
    <w:rsid w:val="00F12B19"/>
    <w:rsid w:val="00F1630A"/>
    <w:rsid w:val="00F17BB0"/>
    <w:rsid w:val="00F339EA"/>
    <w:rsid w:val="00F408AC"/>
    <w:rsid w:val="00F417EE"/>
    <w:rsid w:val="00F43D48"/>
    <w:rsid w:val="00F45C71"/>
    <w:rsid w:val="00F460E7"/>
    <w:rsid w:val="00F51614"/>
    <w:rsid w:val="00F826EE"/>
    <w:rsid w:val="00F959E2"/>
    <w:rsid w:val="00FC00ED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BE75CE"/>
  <w15:docId w15:val="{342C325E-D1B8-4DA9-A83B-D4A2B041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BDD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D096C"/>
    <w:pPr>
      <w:keepNext/>
      <w:spacing w:after="0" w:line="240" w:lineRule="auto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8350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5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B83501"/>
    <w:rPr>
      <w:rFonts w:cs="Times New Roman"/>
      <w:sz w:val="20"/>
      <w:szCs w:val="20"/>
    </w:rPr>
  </w:style>
  <w:style w:type="character" w:customStyle="1" w:styleId="Titre2Car">
    <w:name w:val="Titre 2 Car"/>
    <w:link w:val="Titre2"/>
    <w:rsid w:val="00BD096C"/>
    <w:rPr>
      <w:rFonts w:ascii="Arial" w:hAnsi="Arial"/>
      <w:b/>
      <w:sz w:val="36"/>
      <w:lang w:eastAsia="en-US"/>
    </w:rPr>
  </w:style>
  <w:style w:type="paragraph" w:styleId="Titre">
    <w:name w:val="Title"/>
    <w:basedOn w:val="Normal"/>
    <w:link w:val="TitreCar"/>
    <w:qFormat/>
    <w:rsid w:val="008E4DC5"/>
    <w:pPr>
      <w:pBdr>
        <w:top w:val="single" w:sz="6" w:space="1" w:color="auto"/>
        <w:bottom w:val="single" w:sz="6" w:space="1" w:color="auto"/>
      </w:pBdr>
      <w:spacing w:after="0" w:line="240" w:lineRule="auto"/>
      <w:jc w:val="center"/>
    </w:pPr>
    <w:rPr>
      <w:rFonts w:ascii="Arial Black" w:hAnsi="Arial Black"/>
      <w:sz w:val="32"/>
      <w:szCs w:val="20"/>
    </w:rPr>
  </w:style>
  <w:style w:type="character" w:customStyle="1" w:styleId="TitreCar">
    <w:name w:val="Titre Car"/>
    <w:link w:val="Titre"/>
    <w:rsid w:val="008E4DC5"/>
    <w:rPr>
      <w:rFonts w:ascii="Arial Black" w:hAnsi="Arial Black"/>
      <w:sz w:val="32"/>
      <w:lang w:eastAsia="en-US"/>
    </w:rPr>
  </w:style>
  <w:style w:type="table" w:customStyle="1" w:styleId="Grilledetableauclaire1">
    <w:name w:val="Grille de tableau claire1"/>
    <w:basedOn w:val="TableauNormal"/>
    <w:uiPriority w:val="40"/>
    <w:rsid w:val="006E16E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5C2F-CE49-4367-ADE7-DF12DADF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Hill</dc:creator>
  <cp:lastModifiedBy>Isabelle Desrochers-Paillé</cp:lastModifiedBy>
  <cp:revision>12</cp:revision>
  <cp:lastPrinted>2015-06-30T15:45:00Z</cp:lastPrinted>
  <dcterms:created xsi:type="dcterms:W3CDTF">2015-07-02T17:15:00Z</dcterms:created>
  <dcterms:modified xsi:type="dcterms:W3CDTF">2018-10-30T15:36:00Z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